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4B997" w14:textId="2804BF8F" w:rsidR="00272C96" w:rsidRDefault="00272C96" w:rsidP="00E366FC">
      <w:pPr>
        <w:pStyle w:val="Author"/>
        <w:spacing w:before="0" w:line="240" w:lineRule="auto"/>
        <w:rPr>
          <w:rFonts w:ascii="Times New Roman" w:hAnsi="Times New Roman"/>
          <w:b/>
          <w:caps/>
          <w:noProof/>
          <w:sz w:val="28"/>
          <w:szCs w:val="28"/>
        </w:rPr>
      </w:pPr>
      <w:r w:rsidRPr="00E366FC">
        <w:rPr>
          <w:rFonts w:ascii="Times New Roman" w:hAnsi="Times New Roman"/>
          <w:b/>
          <w:caps/>
          <w:noProof/>
          <w:sz w:val="28"/>
          <w:szCs w:val="28"/>
        </w:rPr>
        <w:t>ПЕРСПЕКТИВНЫЕ МАТЕРИАЛЫ И ТЕХНОЛОГИИ ИХ ПОЛУЧЕНИЯ</w:t>
      </w:r>
    </w:p>
    <w:p w14:paraId="5935A4F1" w14:textId="77777777" w:rsidR="00E366FC" w:rsidRPr="00E366FC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caps/>
          <w:noProof/>
          <w:sz w:val="28"/>
          <w:szCs w:val="28"/>
        </w:rPr>
      </w:pPr>
    </w:p>
    <w:p w14:paraId="23F0AFD9" w14:textId="00B67B60" w:rsidR="005C4179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366FC">
        <w:rPr>
          <w:rFonts w:ascii="Times New Roman" w:hAnsi="Times New Roman"/>
          <w:b/>
          <w:bCs/>
          <w:sz w:val="28"/>
          <w:szCs w:val="28"/>
        </w:rPr>
        <w:t xml:space="preserve">Лектор - </w:t>
      </w:r>
      <w:r w:rsidRPr="00E366FC">
        <w:rPr>
          <w:rFonts w:ascii="Times New Roman" w:hAnsi="Times New Roman"/>
          <w:b/>
          <w:bCs/>
          <w:sz w:val="28"/>
          <w:szCs w:val="28"/>
        </w:rPr>
        <w:t>к.х.н.</w:t>
      </w:r>
      <w:r w:rsidRPr="00E366FC">
        <w:rPr>
          <w:rFonts w:ascii="Times New Roman" w:hAnsi="Times New Roman"/>
          <w:b/>
          <w:bCs/>
          <w:sz w:val="28"/>
          <w:szCs w:val="28"/>
        </w:rPr>
        <w:t>,</w:t>
      </w:r>
      <w:r w:rsidRPr="00E366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4179" w:rsidRPr="00E366FC">
        <w:rPr>
          <w:rFonts w:ascii="Times New Roman" w:hAnsi="Times New Roman"/>
          <w:b/>
          <w:bCs/>
          <w:sz w:val="28"/>
          <w:szCs w:val="28"/>
        </w:rPr>
        <w:t xml:space="preserve">доцент Бойцова Ольга Владимировна </w:t>
      </w:r>
    </w:p>
    <w:p w14:paraId="73A7B4A4" w14:textId="03C9DC36" w:rsidR="00E366FC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211C088" w14:textId="2E141519" w:rsidR="00E366FC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37A24F1" w14:textId="49270962" w:rsidR="00E366FC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курса</w:t>
      </w:r>
    </w:p>
    <w:p w14:paraId="32C09A21" w14:textId="21E5AD58" w:rsidR="00E366FC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6B3C8F5" w14:textId="77777777" w:rsidR="00E366FC" w:rsidRPr="00E366FC" w:rsidRDefault="00E366FC" w:rsidP="00E366FC">
      <w:pPr>
        <w:pStyle w:val="Author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6FC">
        <w:rPr>
          <w:rFonts w:ascii="Times New Roman" w:hAnsi="Times New Roman"/>
          <w:sz w:val="28"/>
          <w:szCs w:val="28"/>
        </w:rPr>
        <w:t xml:space="preserve">Настоящий курс предназначен для всех, кто интересуется новыми материалами и технологиями, а самое главное возможностями их практического использования. За относительно короткий срок слушатели познакомятся не только с историей развития наиболее продуктивных идей, которые составили основу наук о материалах, но и узнают, как эти идеи были воплощены в жизнь и что от них можно ожидать в будущем. </w:t>
      </w:r>
    </w:p>
    <w:p w14:paraId="6A3165CC" w14:textId="77777777" w:rsidR="00E366FC" w:rsidRPr="00E366FC" w:rsidRDefault="00E366FC" w:rsidP="00E366FC">
      <w:pPr>
        <w:pStyle w:val="Author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6FC">
        <w:rPr>
          <w:rFonts w:ascii="Times New Roman" w:hAnsi="Times New Roman"/>
          <w:sz w:val="28"/>
          <w:szCs w:val="28"/>
        </w:rPr>
        <w:t>В материалах курса слушатели найдут ответы на самые неожиданные вопросы: что общего между бронежилетами и авиатехникой 5-го поколения? какие материалы использованы для создания мобильного телефона и чем они опасны? что нужно делать для того чтобы маникюр держался дольше? почему одежда меняет цвет от звуков музыки?</w:t>
      </w:r>
    </w:p>
    <w:p w14:paraId="041B3AA0" w14:textId="77777777" w:rsidR="00E366FC" w:rsidRPr="00E366FC" w:rsidRDefault="00E366FC" w:rsidP="00E366FC">
      <w:pPr>
        <w:pStyle w:val="Author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6FC">
        <w:rPr>
          <w:rFonts w:ascii="Times New Roman" w:hAnsi="Times New Roman"/>
          <w:sz w:val="28"/>
          <w:szCs w:val="28"/>
        </w:rPr>
        <w:t xml:space="preserve">В силу ограниченного часового объема некоторые теоретические положения рассматриваются достаточно сжато, то же и в отношении примеров: они — либо «классические» (металлы, полупроводники, керамика), либо находятся под пристальным вниманием составителей (например, высокотемпературные сверхпроводники 2-го поколения, </w:t>
      </w:r>
      <w:proofErr w:type="spellStart"/>
      <w:r w:rsidRPr="00E366FC">
        <w:rPr>
          <w:rFonts w:ascii="Times New Roman" w:hAnsi="Times New Roman"/>
          <w:sz w:val="28"/>
          <w:szCs w:val="28"/>
        </w:rPr>
        <w:t>перовскитные</w:t>
      </w:r>
      <w:proofErr w:type="spellEnd"/>
      <w:r w:rsidRPr="00E366FC">
        <w:rPr>
          <w:rFonts w:ascii="Times New Roman" w:hAnsi="Times New Roman"/>
          <w:sz w:val="28"/>
          <w:szCs w:val="28"/>
        </w:rPr>
        <w:t xml:space="preserve"> солнечные элементы 3-го поколения, высокотехнологичные ткани, фотонные кристаллы, литий-ионные источники тока и аккумуляторы). Настоящая программа претерпела по сравнению с базовой некоторые изменения. В ней пересмотрены и дополнены те разделы, которые развиваются в последнее время наиболее интенсивно, относятся к передовым направлениям науки в РФ и мире. </w:t>
      </w:r>
    </w:p>
    <w:p w14:paraId="23A4B4BD" w14:textId="77777777" w:rsidR="00E366FC" w:rsidRPr="00E366FC" w:rsidRDefault="00E366FC" w:rsidP="00E366FC">
      <w:pPr>
        <w:pStyle w:val="Author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6FC">
        <w:rPr>
          <w:rFonts w:ascii="Times New Roman" w:hAnsi="Times New Roman"/>
          <w:sz w:val="28"/>
          <w:szCs w:val="28"/>
        </w:rPr>
        <w:t>Курс включает лекции, контрольные работы, коворкинг, исследовательские мастерские и специализированные экскурсии. С целью текущего контроля за эффективностью усвоения слушателями материала в конце ряда лекций предусмотрены краткие самостоятельные работы.</w:t>
      </w:r>
    </w:p>
    <w:p w14:paraId="0C1EA423" w14:textId="569161D8" w:rsidR="00E366FC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BDFBD6A" w14:textId="788FAAC9" w:rsidR="005C4179" w:rsidRDefault="00E366FC" w:rsidP="00E366FC">
      <w:pPr>
        <w:pStyle w:val="Progname"/>
        <w:spacing w:before="0" w:line="240" w:lineRule="auto"/>
        <w:rPr>
          <w:rFonts w:ascii="Times New Roman" w:hAnsi="Times New Roman"/>
          <w:caps w:val="0"/>
          <w:sz w:val="28"/>
          <w:szCs w:val="28"/>
        </w:rPr>
      </w:pPr>
      <w:r w:rsidRPr="00E366FC">
        <w:rPr>
          <w:rFonts w:ascii="Times New Roman" w:hAnsi="Times New Roman"/>
          <w:caps w:val="0"/>
          <w:sz w:val="28"/>
          <w:szCs w:val="28"/>
        </w:rPr>
        <w:lastRenderedPageBreak/>
        <w:t>План лекций</w:t>
      </w:r>
    </w:p>
    <w:p w14:paraId="3A97DEAD" w14:textId="77777777" w:rsidR="00E366FC" w:rsidRPr="00E366FC" w:rsidRDefault="00E366FC" w:rsidP="00E366FC">
      <w:pPr>
        <w:pStyle w:val="Progname"/>
        <w:spacing w:before="0" w:line="240" w:lineRule="auto"/>
        <w:rPr>
          <w:rFonts w:ascii="Times New Roman" w:hAnsi="Times New Roman"/>
          <w:sz w:val="28"/>
          <w:szCs w:val="28"/>
        </w:rPr>
      </w:pPr>
    </w:p>
    <w:p w14:paraId="41725A7C" w14:textId="5718F342" w:rsidR="00182A3E" w:rsidRPr="00E366FC" w:rsidRDefault="00E366FC" w:rsidP="00E366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2A3E" w:rsidRPr="00E366FC">
        <w:rPr>
          <w:rFonts w:ascii="Times New Roman" w:hAnsi="Times New Roman" w:cs="Times New Roman"/>
          <w:sz w:val="28"/>
          <w:szCs w:val="28"/>
        </w:rPr>
        <w:t>Определение и классификация материалов, материалы природного происхождения.</w:t>
      </w:r>
    </w:p>
    <w:p w14:paraId="5B060BC1" w14:textId="512A7707" w:rsidR="00182A3E" w:rsidRPr="00E366FC" w:rsidRDefault="00E366FC" w:rsidP="00E366F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2A3E" w:rsidRPr="00E366FC">
        <w:rPr>
          <w:rFonts w:ascii="Times New Roman" w:hAnsi="Times New Roman" w:cs="Times New Roman"/>
          <w:sz w:val="28"/>
          <w:szCs w:val="28"/>
        </w:rPr>
        <w:t>Экскурсия «Минералы и полезные ископаемые» в музей землеведения МГУ/ Экскурсия на производство компании «</w:t>
      </w:r>
      <w:r w:rsidR="00182A3E" w:rsidRPr="00E366FC">
        <w:rPr>
          <w:rFonts w:ascii="Times New Roman" w:hAnsi="Times New Roman" w:cs="Times New Roman"/>
          <w:sz w:val="28"/>
          <w:szCs w:val="28"/>
          <w:lang w:val="en-US"/>
        </w:rPr>
        <w:t>SUPEROX</w:t>
      </w:r>
      <w:r w:rsidR="00182A3E" w:rsidRPr="00E366FC">
        <w:rPr>
          <w:rFonts w:ascii="Times New Roman" w:hAnsi="Times New Roman" w:cs="Times New Roman"/>
          <w:sz w:val="28"/>
          <w:szCs w:val="28"/>
        </w:rPr>
        <w:t>».</w:t>
      </w:r>
    </w:p>
    <w:p w14:paraId="11FDDA9C" w14:textId="5077DF68" w:rsidR="00182A3E" w:rsidRPr="00E366FC" w:rsidRDefault="00E366FC" w:rsidP="00E366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3-4. </w:t>
      </w:r>
      <w:r w:rsidR="00182A3E" w:rsidRPr="00E366FC">
        <w:rPr>
          <w:rFonts w:ascii="Times New Roman" w:hAnsi="Times New Roman" w:cs="Times New Roman"/>
          <w:sz w:val="28"/>
          <w:szCs w:val="28"/>
        </w:rPr>
        <w:t xml:space="preserve">Керамические материалы. </w:t>
      </w:r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Керамика в историческом контексте, обзор основных видов керамики. Технология получения керамики, ее рынок и основные игроки. </w:t>
      </w:r>
      <w:proofErr w:type="spellStart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Нанокерамика</w:t>
      </w:r>
      <w:proofErr w:type="spellEnd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: проблемы и решения</w:t>
      </w: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B850F0" w14:textId="6523F409" w:rsidR="00182A3E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5. Металлические материалы. Классификация металлов и сплавов. Электрофизические свойства металлов, коррозия. Полиморфизм металлов. Металлы в историческом аспекте, способы получения металлов.</w:t>
      </w:r>
    </w:p>
    <w:p w14:paraId="0405DEDC" w14:textId="295068C2" w:rsidR="00182A3E" w:rsidRPr="00E366FC" w:rsidRDefault="00E366FC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понятия кристаллохимии, основные типы элементарных ячеек, </w:t>
      </w:r>
      <w:proofErr w:type="spellStart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плотнейшие</w:t>
      </w:r>
      <w:proofErr w:type="spellEnd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шаровые упаковки. Структурные типы </w:t>
      </w:r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NaCl</w:t>
      </w:r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CsCl</w:t>
      </w:r>
      <w:proofErr w:type="spellEnd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CaF</w:t>
      </w:r>
      <w:proofErr w:type="spellEnd"/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182A3E"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433EF6" w14:textId="7C50DC81" w:rsidR="00182A3E" w:rsidRPr="00E366FC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на основе металлов 1 и 2 групп, литий-ионные аккумуляторы.</w:t>
      </w:r>
    </w:p>
    <w:p w14:paraId="5ED3678A" w14:textId="45284842" w:rsidR="00182A3E" w:rsidRPr="00E366FC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на основе алюминия и титана (оксиды алюминия и титана, фотокатализ, самоочищающиеся покрытия, нитрид титана).</w:t>
      </w:r>
    </w:p>
    <w:p w14:paraId="6F3802DB" w14:textId="3568EE82" w:rsidR="00182A3E" w:rsidRPr="00E366FC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на основе элементов 5 и 6 групп (легирование сталей, карбиды, победит, </w:t>
      </w:r>
      <w:proofErr w:type="spellStart"/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электрохромные</w:t>
      </w:r>
      <w:proofErr w:type="spellEnd"/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устройства). </w:t>
      </w:r>
    </w:p>
    <w:p w14:paraId="52D270B6" w14:textId="77777777" w:rsidR="00182A3E" w:rsidRPr="00E366FC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10. Материалы на основе железа, кобальта, никеля, металлов платиновой группы.</w:t>
      </w:r>
    </w:p>
    <w:p w14:paraId="6E3AD858" w14:textId="77777777" w:rsidR="00182A3E" w:rsidRPr="00E366FC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11. Материалы на основе подгрупп меди и цинка. Полупроводники. Высокотемпературные сверхпроводники.</w:t>
      </w:r>
    </w:p>
    <w:p w14:paraId="628AAD31" w14:textId="77777777" w:rsidR="00182A3E" w:rsidRPr="00E366FC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Полимерные материалы, их механические свойства (тефлон, поливинилхлорид). </w:t>
      </w:r>
      <w:proofErr w:type="spellStart"/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Супергидрофобность</w:t>
      </w:r>
      <w:proofErr w:type="spellEnd"/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230923" w14:textId="77777777" w:rsidR="00182A3E" w:rsidRPr="00E366FC" w:rsidRDefault="00182A3E" w:rsidP="00E366FC">
      <w:pPr>
        <w:pStyle w:val="a5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Методы получения материалов (методы «мягкой» химии, </w:t>
      </w:r>
      <w:proofErr w:type="spellStart"/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>темплатный</w:t>
      </w:r>
      <w:proofErr w:type="spellEnd"/>
      <w:r w:rsidRPr="00E36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синтез).</w:t>
      </w:r>
    </w:p>
    <w:p w14:paraId="442289D6" w14:textId="77777777" w:rsidR="00182A3E" w:rsidRPr="00E366FC" w:rsidRDefault="00182A3E" w:rsidP="00E366FC">
      <w:pPr>
        <w:spacing w:line="240" w:lineRule="auto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ja-JP"/>
        </w:rPr>
      </w:pPr>
    </w:p>
    <w:p w14:paraId="7C0EB5F9" w14:textId="4A9CD2B2" w:rsidR="00182A3E" w:rsidRDefault="00E366FC" w:rsidP="00E366FC">
      <w:pPr>
        <w:pStyle w:val="Author"/>
        <w:spacing w:before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E366FC">
        <w:rPr>
          <w:rFonts w:ascii="Times New Roman" w:hAnsi="Times New Roman"/>
          <w:b/>
          <w:noProof/>
          <w:sz w:val="28"/>
          <w:szCs w:val="28"/>
        </w:rPr>
        <w:t xml:space="preserve">Вопросы к зачету по </w:t>
      </w:r>
      <w:r>
        <w:rPr>
          <w:rFonts w:ascii="Times New Roman" w:hAnsi="Times New Roman"/>
          <w:b/>
          <w:noProof/>
          <w:sz w:val="28"/>
          <w:szCs w:val="28"/>
        </w:rPr>
        <w:t>курсу:</w:t>
      </w:r>
    </w:p>
    <w:p w14:paraId="7D4BDAB1" w14:textId="77777777" w:rsidR="00E366FC" w:rsidRPr="00E366FC" w:rsidRDefault="00E366FC" w:rsidP="00E366FC">
      <w:pPr>
        <w:pStyle w:val="Author"/>
        <w:spacing w:before="0" w:line="240" w:lineRule="auto"/>
        <w:rPr>
          <w:rFonts w:ascii="Times New Roman" w:hAnsi="Times New Roman"/>
          <w:sz w:val="28"/>
          <w:szCs w:val="28"/>
        </w:rPr>
      </w:pPr>
    </w:p>
    <w:p w14:paraId="5B680C7D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Вещества, используемые для изготовления керамических материалов. </w:t>
      </w:r>
    </w:p>
    <w:p w14:paraId="41B3FB24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2.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Методы исследования состава и структуры материалов. </w:t>
      </w:r>
    </w:p>
    <w:p w14:paraId="30B664DA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3.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Основные стадии производства керамических материалов. </w:t>
      </w:r>
    </w:p>
    <w:p w14:paraId="6047D1B1" w14:textId="77777777" w:rsidR="00182A3E" w:rsidRPr="00E366FC" w:rsidRDefault="00182A3E" w:rsidP="00E366FC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4.</w:t>
      </w:r>
      <w:r w:rsidRPr="00E366FC">
        <w:rPr>
          <w:rFonts w:ascii="Times New Roman" w:hAnsi="Times New Roman" w:cs="Times New Roman"/>
          <w:sz w:val="28"/>
          <w:szCs w:val="28"/>
        </w:rPr>
        <w:tab/>
        <w:t>Зависимость удельного электрического сопротивления металлов и полупроводников от температуры.</w:t>
      </w:r>
    </w:p>
    <w:p w14:paraId="3E444C9E" w14:textId="77777777" w:rsidR="00182A3E" w:rsidRPr="00E366FC" w:rsidRDefault="00182A3E" w:rsidP="00E366FC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5.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Определение числа формульных единиц и координационного числа ионов в элементарной ячейке. </w:t>
      </w:r>
    </w:p>
    <w:p w14:paraId="5D3C10A7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6.</w:t>
      </w:r>
      <w:r w:rsidRPr="00E366FC">
        <w:rPr>
          <w:rFonts w:ascii="Times New Roman" w:hAnsi="Times New Roman" w:cs="Times New Roman"/>
          <w:sz w:val="28"/>
          <w:szCs w:val="28"/>
        </w:rPr>
        <w:tab/>
        <w:t>Методы получения материалов.</w:t>
      </w:r>
    </w:p>
    <w:p w14:paraId="6457CCE7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7.</w:t>
      </w:r>
      <w:r w:rsidRPr="00E366FC">
        <w:rPr>
          <w:rFonts w:ascii="Times New Roman" w:hAnsi="Times New Roman" w:cs="Times New Roman"/>
          <w:sz w:val="28"/>
          <w:szCs w:val="28"/>
        </w:rPr>
        <w:tab/>
        <w:t>Коррозия металлов и методы борьбы с ней.</w:t>
      </w:r>
    </w:p>
    <w:p w14:paraId="175CABE3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8.</w:t>
      </w:r>
      <w:r w:rsidRPr="00E366FC">
        <w:rPr>
          <w:rFonts w:ascii="Times New Roman" w:hAnsi="Times New Roman" w:cs="Times New Roman"/>
          <w:sz w:val="28"/>
          <w:szCs w:val="28"/>
        </w:rPr>
        <w:tab/>
        <w:t>Принцип функционирования литий-ионных аккумуляторов.</w:t>
      </w:r>
    </w:p>
    <w:p w14:paraId="593AE181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9.</w:t>
      </w:r>
      <w:r w:rsidRPr="00E366FC">
        <w:rPr>
          <w:rFonts w:ascii="Times New Roman" w:hAnsi="Times New Roman" w:cs="Times New Roman"/>
          <w:sz w:val="28"/>
          <w:szCs w:val="28"/>
        </w:rPr>
        <w:tab/>
        <w:t>Применение материалов на основе диоксида титана.</w:t>
      </w:r>
    </w:p>
    <w:p w14:paraId="42E9FAFD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10.</w:t>
      </w:r>
      <w:r w:rsidRPr="00E366FC">
        <w:rPr>
          <w:rFonts w:ascii="Times New Roman" w:hAnsi="Times New Roman" w:cs="Times New Roman"/>
          <w:sz w:val="28"/>
          <w:szCs w:val="28"/>
        </w:rPr>
        <w:tab/>
        <w:t>Применение материалов на основе металлов 2 группы.</w:t>
      </w:r>
    </w:p>
    <w:p w14:paraId="254E8FAF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11.</w:t>
      </w:r>
      <w:r w:rsidRPr="00E366FC">
        <w:rPr>
          <w:rFonts w:ascii="Times New Roman" w:hAnsi="Times New Roman" w:cs="Times New Roman"/>
          <w:sz w:val="28"/>
          <w:szCs w:val="28"/>
        </w:rPr>
        <w:tab/>
        <w:t xml:space="preserve">Принцип работы </w:t>
      </w:r>
      <w:proofErr w:type="spellStart"/>
      <w:r w:rsidRPr="00E366FC">
        <w:rPr>
          <w:rFonts w:ascii="Times New Roman" w:hAnsi="Times New Roman" w:cs="Times New Roman"/>
          <w:sz w:val="28"/>
          <w:szCs w:val="28"/>
        </w:rPr>
        <w:t>электрохромных</w:t>
      </w:r>
      <w:proofErr w:type="spellEnd"/>
      <w:r w:rsidRPr="00E366FC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14:paraId="51EAE2E5" w14:textId="77777777" w:rsidR="00182A3E" w:rsidRPr="00E366FC" w:rsidRDefault="00182A3E" w:rsidP="00E366FC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E366FC">
        <w:rPr>
          <w:rFonts w:ascii="Times New Roman" w:hAnsi="Times New Roman" w:cs="Times New Roman"/>
          <w:sz w:val="28"/>
          <w:szCs w:val="28"/>
        </w:rPr>
        <w:tab/>
        <w:t>Механические свойства материалов на основе металлов, керамики и полимеров.</w:t>
      </w:r>
    </w:p>
    <w:p w14:paraId="3B0F5F7B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13.</w:t>
      </w:r>
      <w:r w:rsidRPr="00E366FC">
        <w:rPr>
          <w:rFonts w:ascii="Times New Roman" w:hAnsi="Times New Roman" w:cs="Times New Roman"/>
          <w:sz w:val="28"/>
          <w:szCs w:val="28"/>
        </w:rPr>
        <w:tab/>
        <w:t>Высокотемпературные сверхпроводники: состав, получение, свойства.</w:t>
      </w:r>
    </w:p>
    <w:p w14:paraId="57CEC7ED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14.</w:t>
      </w:r>
      <w:r w:rsidRPr="00E366FC">
        <w:rPr>
          <w:rFonts w:ascii="Times New Roman" w:hAnsi="Times New Roman" w:cs="Times New Roman"/>
          <w:sz w:val="28"/>
          <w:szCs w:val="28"/>
        </w:rPr>
        <w:tab/>
        <w:t>Основные особенности наноматериалов.</w:t>
      </w:r>
    </w:p>
    <w:p w14:paraId="32D8AB8F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15.</w:t>
      </w:r>
      <w:r w:rsidRPr="00E366FC">
        <w:rPr>
          <w:rFonts w:ascii="Times New Roman" w:hAnsi="Times New Roman" w:cs="Times New Roman"/>
          <w:sz w:val="28"/>
          <w:szCs w:val="28"/>
        </w:rPr>
        <w:tab/>
        <w:t>Материалы на основе железа, кобальта, никеля.</w:t>
      </w:r>
    </w:p>
    <w:p w14:paraId="3D3A6C55" w14:textId="77777777" w:rsidR="00182A3E" w:rsidRPr="00E366FC" w:rsidRDefault="00182A3E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6FC">
        <w:rPr>
          <w:rFonts w:ascii="Times New Roman" w:hAnsi="Times New Roman" w:cs="Times New Roman"/>
          <w:sz w:val="28"/>
          <w:szCs w:val="28"/>
        </w:rPr>
        <w:t>16.</w:t>
      </w:r>
      <w:r w:rsidRPr="00E366FC">
        <w:rPr>
          <w:rFonts w:ascii="Times New Roman" w:hAnsi="Times New Roman" w:cs="Times New Roman"/>
          <w:sz w:val="28"/>
          <w:szCs w:val="28"/>
        </w:rPr>
        <w:tab/>
        <w:t>Применение металлов платиновой группы в катализе.</w:t>
      </w:r>
    </w:p>
    <w:p w14:paraId="055ADB7D" w14:textId="77777777" w:rsidR="00807E36" w:rsidRPr="00E366FC" w:rsidRDefault="00E366FC" w:rsidP="00E3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7E36" w:rsidRPr="00E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454D3"/>
    <w:multiLevelType w:val="multilevel"/>
    <w:tmpl w:val="BA68CBD6"/>
    <w:lvl w:ilvl="0">
      <w:start w:val="3"/>
      <w:numFmt w:val="decimal"/>
      <w:lvlText w:val="%1-"/>
      <w:lvlJc w:val="left"/>
      <w:pPr>
        <w:ind w:left="360" w:hanging="360"/>
      </w:pPr>
      <w:rPr>
        <w:rFonts w:cstheme="minorBidi"/>
        <w:color w:val="auto"/>
      </w:rPr>
    </w:lvl>
    <w:lvl w:ilvl="1">
      <w:start w:val="4"/>
      <w:numFmt w:val="decimal"/>
      <w:lvlText w:val="%1-%2."/>
      <w:lvlJc w:val="left"/>
      <w:pPr>
        <w:ind w:left="644" w:hanging="360"/>
      </w:pPr>
      <w:rPr>
        <w:rFonts w:cstheme="minorBidi"/>
        <w:color w:val="auto"/>
      </w:rPr>
    </w:lvl>
    <w:lvl w:ilvl="2">
      <w:start w:val="1"/>
      <w:numFmt w:val="decimal"/>
      <w:lvlText w:val="%1-%2.%3."/>
      <w:lvlJc w:val="left"/>
      <w:pPr>
        <w:ind w:left="1288" w:hanging="720"/>
      </w:pPr>
      <w:rPr>
        <w:rFonts w:cstheme="minorBidi"/>
        <w:color w:val="auto"/>
      </w:rPr>
    </w:lvl>
    <w:lvl w:ilvl="3">
      <w:start w:val="1"/>
      <w:numFmt w:val="decimal"/>
      <w:lvlText w:val="%1-%2.%3.%4."/>
      <w:lvlJc w:val="left"/>
      <w:pPr>
        <w:ind w:left="1572" w:hanging="720"/>
      </w:pPr>
      <w:rPr>
        <w:rFonts w:cstheme="minorBidi"/>
        <w:color w:val="auto"/>
      </w:rPr>
    </w:lvl>
    <w:lvl w:ilvl="4">
      <w:start w:val="1"/>
      <w:numFmt w:val="decimal"/>
      <w:lvlText w:val="%1-%2.%3.%4.%5."/>
      <w:lvlJc w:val="left"/>
      <w:pPr>
        <w:ind w:left="2216" w:hanging="1080"/>
      </w:pPr>
      <w:rPr>
        <w:rFonts w:cstheme="minorBidi"/>
        <w:color w:val="auto"/>
      </w:rPr>
    </w:lvl>
    <w:lvl w:ilvl="5">
      <w:start w:val="1"/>
      <w:numFmt w:val="decimal"/>
      <w:lvlText w:val="%1-%2.%3.%4.%5.%6."/>
      <w:lvlJc w:val="left"/>
      <w:pPr>
        <w:ind w:left="2500" w:hanging="1080"/>
      </w:pPr>
      <w:rPr>
        <w:rFonts w:cstheme="minorBidi"/>
        <w:color w:val="auto"/>
      </w:rPr>
    </w:lvl>
    <w:lvl w:ilvl="6">
      <w:start w:val="1"/>
      <w:numFmt w:val="decimal"/>
      <w:lvlText w:val="%1-%2.%3.%4.%5.%6.%7."/>
      <w:lvlJc w:val="left"/>
      <w:pPr>
        <w:ind w:left="3144" w:hanging="1440"/>
      </w:pPr>
      <w:rPr>
        <w:rFonts w:cstheme="minorBidi"/>
        <w:color w:val="auto"/>
      </w:rPr>
    </w:lvl>
    <w:lvl w:ilvl="7">
      <w:start w:val="1"/>
      <w:numFmt w:val="decimal"/>
      <w:lvlText w:val="%1-%2.%3.%4.%5.%6.%7.%8."/>
      <w:lvlJc w:val="left"/>
      <w:pPr>
        <w:ind w:left="3428" w:hanging="1440"/>
      </w:pPr>
      <w:rPr>
        <w:rFonts w:cstheme="minorBidi"/>
        <w:color w:val="auto"/>
      </w:rPr>
    </w:lvl>
    <w:lvl w:ilvl="8">
      <w:start w:val="1"/>
      <w:numFmt w:val="decimal"/>
      <w:lvlText w:val="%1-%2.%3.%4.%5.%6.%7.%8.%9."/>
      <w:lvlJc w:val="left"/>
      <w:pPr>
        <w:ind w:left="4072" w:hanging="1800"/>
      </w:pPr>
      <w:rPr>
        <w:rFonts w:cstheme="minorBidi"/>
        <w:color w:val="auto"/>
      </w:rPr>
    </w:lvl>
  </w:abstractNum>
  <w:abstractNum w:abstractNumId="1" w15:restartNumberingAfterBreak="0">
    <w:nsid w:val="6D2904A8"/>
    <w:multiLevelType w:val="hybridMultilevel"/>
    <w:tmpl w:val="B532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79"/>
    <w:rsid w:val="00182A3E"/>
    <w:rsid w:val="00272C96"/>
    <w:rsid w:val="005C4179"/>
    <w:rsid w:val="005D69DF"/>
    <w:rsid w:val="006A3A40"/>
    <w:rsid w:val="00A8582E"/>
    <w:rsid w:val="00A96841"/>
    <w:rsid w:val="00E366FC"/>
    <w:rsid w:val="00F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3C8D"/>
  <w15:docId w15:val="{E9ACECEA-74DB-4908-9DF2-56B096F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179"/>
    <w:pPr>
      <w:overflowPunct w:val="0"/>
      <w:autoSpaceDE w:val="0"/>
      <w:autoSpaceDN w:val="0"/>
      <w:adjustRightInd w:val="0"/>
      <w:spacing w:after="0" w:line="340" w:lineRule="exact"/>
      <w:ind w:firstLine="454"/>
      <w:jc w:val="both"/>
      <w:textAlignment w:val="baseline"/>
    </w:pPr>
    <w:rPr>
      <w:rFonts w:ascii="NewtonC" w:eastAsia="Times New Roman" w:hAnsi="NewtonC" w:cs="Times New Roman"/>
      <w:sz w:val="28"/>
      <w:szCs w:val="20"/>
      <w:lang w:eastAsia="ja-JP"/>
    </w:rPr>
  </w:style>
  <w:style w:type="character" w:customStyle="1" w:styleId="a4">
    <w:name w:val="Основной текст Знак"/>
    <w:basedOn w:val="a0"/>
    <w:link w:val="a3"/>
    <w:rsid w:val="005C4179"/>
    <w:rPr>
      <w:rFonts w:ascii="NewtonC" w:eastAsia="Times New Roman" w:hAnsi="NewtonC" w:cs="Times New Roman"/>
      <w:sz w:val="28"/>
      <w:szCs w:val="20"/>
      <w:lang w:eastAsia="ja-JP"/>
    </w:rPr>
  </w:style>
  <w:style w:type="paragraph" w:customStyle="1" w:styleId="Progname">
    <w:name w:val="Prog_name"/>
    <w:rsid w:val="005C4179"/>
    <w:pPr>
      <w:keepNext/>
      <w:suppressAutoHyphens/>
      <w:overflowPunct w:val="0"/>
      <w:autoSpaceDE w:val="0"/>
      <w:autoSpaceDN w:val="0"/>
      <w:adjustRightInd w:val="0"/>
      <w:spacing w:before="960" w:after="0" w:line="360" w:lineRule="auto"/>
      <w:jc w:val="center"/>
      <w:textAlignment w:val="baseline"/>
    </w:pPr>
    <w:rPr>
      <w:rFonts w:ascii="PragmaticaC" w:eastAsia="Times New Roman" w:hAnsi="PragmaticaC" w:cs="Times New Roman"/>
      <w:b/>
      <w:caps/>
      <w:noProof/>
      <w:sz w:val="32"/>
      <w:szCs w:val="20"/>
      <w:lang w:eastAsia="ja-JP"/>
    </w:rPr>
  </w:style>
  <w:style w:type="paragraph" w:customStyle="1" w:styleId="Author">
    <w:name w:val="Author"/>
    <w:basedOn w:val="a"/>
    <w:rsid w:val="005C4179"/>
    <w:pPr>
      <w:keepNext/>
      <w:overflowPunct w:val="0"/>
      <w:autoSpaceDE w:val="0"/>
      <w:autoSpaceDN w:val="0"/>
      <w:adjustRightInd w:val="0"/>
      <w:spacing w:before="240" w:after="0" w:line="360" w:lineRule="auto"/>
      <w:jc w:val="center"/>
      <w:textAlignment w:val="baseline"/>
    </w:pPr>
    <w:rPr>
      <w:rFonts w:ascii="PragmaticaC" w:eastAsia="Times New Roman" w:hAnsi="PragmaticaC" w:cs="Times New Roman"/>
      <w:sz w:val="24"/>
      <w:szCs w:val="20"/>
      <w:lang w:eastAsia="ja-JP"/>
    </w:rPr>
  </w:style>
  <w:style w:type="paragraph" w:customStyle="1" w:styleId="Section">
    <w:name w:val="Section"/>
    <w:basedOn w:val="1"/>
    <w:rsid w:val="005C4179"/>
    <w:pPr>
      <w:keepLines w:val="0"/>
      <w:overflowPunct w:val="0"/>
      <w:autoSpaceDE w:val="0"/>
      <w:autoSpaceDN w:val="0"/>
      <w:adjustRightInd w:val="0"/>
      <w:spacing w:before="360" w:after="60" w:line="360" w:lineRule="auto"/>
      <w:jc w:val="center"/>
      <w:textAlignment w:val="baseline"/>
      <w:outlineLvl w:val="9"/>
    </w:pPr>
    <w:rPr>
      <w:rFonts w:ascii="NewtonC" w:eastAsia="Times New Roman" w:hAnsi="NewtonC" w:cs="Times New Roman"/>
      <w:bCs w:val="0"/>
      <w:color w:val="auto"/>
      <w:kern w:val="28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5C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8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Boytsova</dc:creator>
  <cp:lastModifiedBy>Татьяна Шаталова</cp:lastModifiedBy>
  <cp:revision>2</cp:revision>
  <dcterms:created xsi:type="dcterms:W3CDTF">2021-01-28T15:40:00Z</dcterms:created>
  <dcterms:modified xsi:type="dcterms:W3CDTF">2021-01-28T15:40:00Z</dcterms:modified>
</cp:coreProperties>
</file>