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73C13" w14:textId="77777777" w:rsidR="002D7D9F" w:rsidRDefault="00785A6A" w:rsidP="00C320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МФК «Грамматика качественного текста СМИ»</w:t>
      </w:r>
    </w:p>
    <w:p w14:paraId="31288975" w14:textId="77777777" w:rsidR="00D9614F" w:rsidRDefault="00D9614F">
      <w:pPr>
        <w:rPr>
          <w:rFonts w:ascii="Times New Roman" w:hAnsi="Times New Roman" w:cs="Times New Roman"/>
          <w:sz w:val="28"/>
          <w:szCs w:val="28"/>
        </w:rPr>
      </w:pPr>
    </w:p>
    <w:p w14:paraId="4E4A0106" w14:textId="77777777" w:rsidR="00454C10" w:rsidRDefault="00D9614F" w:rsidP="00D96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понимание качественного текста. </w:t>
      </w:r>
      <w:r w:rsidR="00B00135">
        <w:rPr>
          <w:rFonts w:ascii="Times New Roman" w:hAnsi="Times New Roman" w:cs="Times New Roman"/>
          <w:sz w:val="28"/>
          <w:szCs w:val="28"/>
        </w:rPr>
        <w:t xml:space="preserve">Ключевое понятие </w:t>
      </w:r>
      <w:r w:rsidR="00EC3A83">
        <w:rPr>
          <w:rFonts w:ascii="Times New Roman" w:hAnsi="Times New Roman" w:cs="Times New Roman"/>
          <w:sz w:val="28"/>
          <w:szCs w:val="28"/>
        </w:rPr>
        <w:t xml:space="preserve">значение слова </w:t>
      </w:r>
      <w:r w:rsidR="00B00135">
        <w:rPr>
          <w:rFonts w:ascii="Times New Roman" w:hAnsi="Times New Roman" w:cs="Times New Roman"/>
          <w:sz w:val="28"/>
          <w:szCs w:val="28"/>
        </w:rPr>
        <w:t>для автора</w:t>
      </w:r>
      <w:r w:rsidR="00EC3A83">
        <w:rPr>
          <w:rFonts w:ascii="Times New Roman" w:hAnsi="Times New Roman" w:cs="Times New Roman"/>
          <w:sz w:val="28"/>
          <w:szCs w:val="28"/>
        </w:rPr>
        <w:t xml:space="preserve"> и для слушателя/читателя/зрителя. </w:t>
      </w:r>
      <w:r>
        <w:rPr>
          <w:rFonts w:ascii="Times New Roman" w:hAnsi="Times New Roman" w:cs="Times New Roman"/>
          <w:sz w:val="28"/>
          <w:szCs w:val="28"/>
        </w:rPr>
        <w:t xml:space="preserve">Понятие и понимание термина грамматика. Установление параметров СМИ, предпочитающих публиковать качественные тексты. Представления о качественном тексте. Свидетельство авторитетных источников. Актуальная картина положения дел в русской лексикографии (по материалам ОТР – Общественного телевидения России 19 января 2021 года; Участники: </w:t>
      </w:r>
      <w:r w:rsidRPr="00D9614F">
        <w:rPr>
          <w:rFonts w:ascii="Times New Roman" w:hAnsi="Times New Roman" w:cs="Times New Roman"/>
          <w:sz w:val="28"/>
          <w:szCs w:val="28"/>
        </w:rPr>
        <w:t>Марк Колесников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14F">
        <w:rPr>
          <w:rFonts w:ascii="Times New Roman" w:hAnsi="Times New Roman" w:cs="Times New Roman"/>
          <w:sz w:val="28"/>
          <w:szCs w:val="28"/>
        </w:rPr>
        <w:t>автор телеграм-канала о русском языке «Умный брокколь»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614F">
        <w:rPr>
          <w:rFonts w:ascii="Times New Roman" w:hAnsi="Times New Roman" w:cs="Times New Roman"/>
          <w:sz w:val="28"/>
          <w:szCs w:val="28"/>
        </w:rPr>
        <w:t>Ирина Левонтина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14F">
        <w:rPr>
          <w:rFonts w:ascii="Times New Roman" w:hAnsi="Times New Roman" w:cs="Times New Roman"/>
          <w:sz w:val="28"/>
          <w:szCs w:val="28"/>
        </w:rPr>
        <w:t>кандидат филологических наук, ведущий научный сотрудник Института русского языка им. В. В. Виноградова РАН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614F">
        <w:rPr>
          <w:rFonts w:ascii="Times New Roman" w:hAnsi="Times New Roman" w:cs="Times New Roman"/>
          <w:sz w:val="28"/>
          <w:szCs w:val="28"/>
        </w:rPr>
        <w:t>Владимир Пахомов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14F">
        <w:rPr>
          <w:rFonts w:ascii="Times New Roman" w:hAnsi="Times New Roman" w:cs="Times New Roman"/>
          <w:sz w:val="28"/>
          <w:szCs w:val="28"/>
        </w:rPr>
        <w:t>главный редактор портала «Грамота.ру»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614F">
        <w:rPr>
          <w:rFonts w:ascii="Times New Roman" w:hAnsi="Times New Roman" w:cs="Times New Roman"/>
          <w:sz w:val="28"/>
          <w:szCs w:val="28"/>
        </w:rPr>
        <w:t>Алексей Шмелёв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14F">
        <w:rPr>
          <w:rFonts w:ascii="Times New Roman" w:hAnsi="Times New Roman" w:cs="Times New Roman"/>
          <w:sz w:val="28"/>
          <w:szCs w:val="28"/>
        </w:rPr>
        <w:t>председатель Орфографической комиссии РАН</w:t>
      </w:r>
      <w:r>
        <w:rPr>
          <w:rFonts w:ascii="Times New Roman" w:hAnsi="Times New Roman" w:cs="Times New Roman"/>
          <w:sz w:val="28"/>
          <w:szCs w:val="28"/>
        </w:rPr>
        <w:t>).</w:t>
      </w:r>
      <w:r w:rsidR="00B001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A027C" w14:textId="08161288" w:rsidR="00B00135" w:rsidRDefault="00B00135" w:rsidP="00D96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мониторинга СМИ. «Не говори шершавым языком».</w:t>
      </w:r>
    </w:p>
    <w:p w14:paraId="51D1AC98" w14:textId="77777777" w:rsidR="00454C10" w:rsidRDefault="00B00135" w:rsidP="00D96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кафедры стилистики русского языка в наблюдении за использованием современного русского литературного языка. </w:t>
      </w:r>
    </w:p>
    <w:p w14:paraId="1EAAD850" w14:textId="77777777" w:rsidR="00454C10" w:rsidRDefault="00454C10" w:rsidP="00D96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Грамматическая природа ошибок</w:t>
      </w:r>
      <w:r w:rsidR="00B00135">
        <w:rPr>
          <w:rFonts w:ascii="Times New Roman" w:hAnsi="Times New Roman" w:cs="Times New Roman"/>
          <w:sz w:val="28"/>
          <w:szCs w:val="28"/>
        </w:rPr>
        <w:t xml:space="preserve"> в произношении слов (</w:t>
      </w:r>
      <w:r w:rsidR="00B00135" w:rsidRPr="00571B50">
        <w:rPr>
          <w:rFonts w:ascii="Times New Roman" w:hAnsi="Times New Roman" w:cs="Times New Roman"/>
          <w:i/>
          <w:sz w:val="28"/>
          <w:szCs w:val="28"/>
        </w:rPr>
        <w:t>вкл</w:t>
      </w:r>
      <w:r w:rsidR="00B00135" w:rsidRPr="00571B50">
        <w:rPr>
          <w:rFonts w:ascii="Times New Roman" w:hAnsi="Times New Roman" w:cs="Times New Roman"/>
          <w:b/>
          <w:i/>
          <w:sz w:val="28"/>
          <w:szCs w:val="28"/>
          <w:u w:val="single"/>
        </w:rPr>
        <w:t>ю</w:t>
      </w:r>
      <w:r w:rsidR="00B00135" w:rsidRPr="00571B50">
        <w:rPr>
          <w:rFonts w:ascii="Times New Roman" w:hAnsi="Times New Roman" w:cs="Times New Roman"/>
          <w:i/>
          <w:sz w:val="28"/>
          <w:szCs w:val="28"/>
        </w:rPr>
        <w:t>чит, об</w:t>
      </w:r>
      <w:r w:rsidR="00B00135" w:rsidRPr="00571B50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B00135" w:rsidRPr="00571B50">
        <w:rPr>
          <w:rFonts w:ascii="Times New Roman" w:hAnsi="Times New Roman" w:cs="Times New Roman"/>
          <w:i/>
          <w:sz w:val="28"/>
          <w:szCs w:val="28"/>
        </w:rPr>
        <w:t>их газет, компроме</w:t>
      </w:r>
      <w:r w:rsidR="00B00135" w:rsidRPr="00571B50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r w:rsidR="00B00135" w:rsidRPr="00571B50">
        <w:rPr>
          <w:rFonts w:ascii="Times New Roman" w:hAnsi="Times New Roman" w:cs="Times New Roman"/>
          <w:i/>
          <w:sz w:val="28"/>
          <w:szCs w:val="28"/>
        </w:rPr>
        <w:t>тировать</w:t>
      </w:r>
      <w:r w:rsidR="00B0013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Благозвучие.</w:t>
      </w:r>
      <w:r w:rsidR="00B00135">
        <w:rPr>
          <w:rFonts w:ascii="Times New Roman" w:hAnsi="Times New Roman" w:cs="Times New Roman"/>
          <w:sz w:val="28"/>
          <w:szCs w:val="28"/>
        </w:rPr>
        <w:t xml:space="preserve"> Пустословие.</w:t>
      </w:r>
    </w:p>
    <w:p w14:paraId="7D9DE7BA" w14:textId="77777777" w:rsidR="00454C10" w:rsidRDefault="00454C10" w:rsidP="00D96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Оценочность речи и грамматика.</w:t>
      </w:r>
    </w:p>
    <w:p w14:paraId="7B2E1E33" w14:textId="19A288A9" w:rsidR="00D9614F" w:rsidRDefault="00B00135" w:rsidP="00D96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Малоинформативное повествование. </w:t>
      </w:r>
      <w:r w:rsidR="00EC3A83">
        <w:rPr>
          <w:rFonts w:ascii="Times New Roman" w:hAnsi="Times New Roman" w:cs="Times New Roman"/>
          <w:sz w:val="28"/>
          <w:szCs w:val="28"/>
        </w:rPr>
        <w:t xml:space="preserve">Обессмысливание речи. </w:t>
      </w:r>
    </w:p>
    <w:p w14:paraId="5199F895" w14:textId="12CC193B" w:rsidR="00EC3A83" w:rsidRDefault="00EC3A83" w:rsidP="00D96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многозначности, омонимов, синонимов, антонимов. Экспрессивно-стилистические ограничения. Новая и старая лексико-грамматическая палитра автора. Освоение заиствованных слов. </w:t>
      </w:r>
      <w:r w:rsidR="00571B50">
        <w:rPr>
          <w:rFonts w:ascii="Times New Roman" w:hAnsi="Times New Roman" w:cs="Times New Roman"/>
          <w:sz w:val="28"/>
          <w:szCs w:val="28"/>
        </w:rPr>
        <w:t>Понятие об общенародной и необщенародной лексике. Использование фразеологии. Грамматические значения в передаче информации. Использование существительных, прилагательных, числительных</w:t>
      </w:r>
      <w:r w:rsidR="000C6307">
        <w:rPr>
          <w:rFonts w:ascii="Times New Roman" w:hAnsi="Times New Roman" w:cs="Times New Roman"/>
          <w:sz w:val="28"/>
          <w:szCs w:val="28"/>
        </w:rPr>
        <w:t xml:space="preserve"> (</w:t>
      </w:r>
      <w:r w:rsidR="000C6307" w:rsidRPr="000C6307">
        <w:rPr>
          <w:rFonts w:ascii="Times New Roman" w:hAnsi="Times New Roman" w:cs="Times New Roman"/>
          <w:i/>
          <w:sz w:val="28"/>
          <w:szCs w:val="28"/>
        </w:rPr>
        <w:t>три студентки и трое студенток</w:t>
      </w:r>
      <w:r w:rsidR="000C6307">
        <w:rPr>
          <w:rFonts w:ascii="Times New Roman" w:hAnsi="Times New Roman" w:cs="Times New Roman"/>
          <w:sz w:val="28"/>
          <w:szCs w:val="28"/>
        </w:rPr>
        <w:t>)</w:t>
      </w:r>
      <w:r w:rsidR="00571B50">
        <w:rPr>
          <w:rFonts w:ascii="Times New Roman" w:hAnsi="Times New Roman" w:cs="Times New Roman"/>
          <w:sz w:val="28"/>
          <w:szCs w:val="28"/>
        </w:rPr>
        <w:t>, местоимений</w:t>
      </w:r>
      <w:r w:rsidR="000C6307">
        <w:rPr>
          <w:rFonts w:ascii="Times New Roman" w:hAnsi="Times New Roman" w:cs="Times New Roman"/>
          <w:sz w:val="28"/>
          <w:szCs w:val="28"/>
        </w:rPr>
        <w:t xml:space="preserve"> (</w:t>
      </w:r>
      <w:r w:rsidR="000C6307" w:rsidRPr="000C6307">
        <w:rPr>
          <w:rFonts w:ascii="Times New Roman" w:hAnsi="Times New Roman" w:cs="Times New Roman"/>
          <w:i/>
          <w:sz w:val="28"/>
          <w:szCs w:val="28"/>
        </w:rPr>
        <w:t>свой</w:t>
      </w:r>
      <w:r w:rsidR="000C6307">
        <w:rPr>
          <w:rFonts w:ascii="Times New Roman" w:hAnsi="Times New Roman" w:cs="Times New Roman"/>
          <w:sz w:val="28"/>
          <w:szCs w:val="28"/>
        </w:rPr>
        <w:t>)</w:t>
      </w:r>
      <w:r w:rsidR="00571B50">
        <w:rPr>
          <w:rFonts w:ascii="Times New Roman" w:hAnsi="Times New Roman" w:cs="Times New Roman"/>
          <w:sz w:val="28"/>
          <w:szCs w:val="28"/>
        </w:rPr>
        <w:t>, глаголов, причастий, деепричастий, наречий, слов категории состояния, предлогов, союзов, частиц, модальных слов, междометий, звукоподражательных слов.</w:t>
      </w:r>
    </w:p>
    <w:p w14:paraId="5E6CFF4A" w14:textId="3F0B79B6" w:rsidR="00571B50" w:rsidRPr="00CB0887" w:rsidRDefault="00C340A4" w:rsidP="00D9614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Номинативная функция и образность.</w:t>
      </w:r>
      <w:r w:rsidR="00571B50">
        <w:rPr>
          <w:rFonts w:ascii="Times New Roman" w:hAnsi="Times New Roman" w:cs="Times New Roman"/>
          <w:sz w:val="28"/>
          <w:szCs w:val="28"/>
        </w:rPr>
        <w:t xml:space="preserve">Установление границы между авторским приёмом и ошибкой. </w:t>
      </w:r>
      <w:r>
        <w:rPr>
          <w:rFonts w:ascii="Times New Roman" w:hAnsi="Times New Roman" w:cs="Times New Roman"/>
          <w:sz w:val="28"/>
          <w:szCs w:val="28"/>
        </w:rPr>
        <w:t xml:space="preserve">Различия грамматических связей. Немотивированное использование слов (словарь «Трудности русского языка. Справочник журналиста» под редакцией Л.И. Рахмановой). Мода на слова. Мода на грамматические конструкции. Разнообразие речи. </w:t>
      </w:r>
      <w:r w:rsidR="005555DA">
        <w:rPr>
          <w:rFonts w:ascii="Times New Roman" w:hAnsi="Times New Roman" w:cs="Times New Roman"/>
          <w:sz w:val="28"/>
          <w:szCs w:val="28"/>
        </w:rPr>
        <w:t xml:space="preserve">Лексика и грамматика книжных стилей. Межстилевая лексика и грамматика. Слова </w:t>
      </w:r>
      <w:r w:rsidR="00A55E65">
        <w:rPr>
          <w:rFonts w:ascii="Times New Roman" w:hAnsi="Times New Roman" w:cs="Times New Roman"/>
          <w:sz w:val="28"/>
          <w:szCs w:val="28"/>
        </w:rPr>
        <w:t>псевдо</w:t>
      </w:r>
      <w:r w:rsidR="005555DA">
        <w:rPr>
          <w:rFonts w:ascii="Times New Roman" w:hAnsi="Times New Roman" w:cs="Times New Roman"/>
          <w:sz w:val="28"/>
          <w:szCs w:val="28"/>
        </w:rPr>
        <w:t>универсального применения (</w:t>
      </w:r>
      <w:r w:rsidR="005555DA" w:rsidRPr="005555DA">
        <w:rPr>
          <w:rFonts w:ascii="Times New Roman" w:hAnsi="Times New Roman" w:cs="Times New Roman"/>
          <w:i/>
          <w:sz w:val="28"/>
          <w:szCs w:val="28"/>
        </w:rPr>
        <w:t>панацея</w:t>
      </w:r>
      <w:r w:rsidR="005555DA">
        <w:rPr>
          <w:rFonts w:ascii="Times New Roman" w:hAnsi="Times New Roman" w:cs="Times New Roman"/>
          <w:i/>
          <w:sz w:val="28"/>
          <w:szCs w:val="28"/>
        </w:rPr>
        <w:t>, мекка</w:t>
      </w:r>
      <w:r w:rsidR="005555DA">
        <w:rPr>
          <w:rFonts w:ascii="Times New Roman" w:hAnsi="Times New Roman" w:cs="Times New Roman"/>
          <w:sz w:val="28"/>
          <w:szCs w:val="28"/>
        </w:rPr>
        <w:t>)</w:t>
      </w:r>
      <w:r w:rsidR="00A55E65">
        <w:rPr>
          <w:rFonts w:ascii="Times New Roman" w:hAnsi="Times New Roman" w:cs="Times New Roman"/>
          <w:sz w:val="28"/>
          <w:szCs w:val="28"/>
        </w:rPr>
        <w:t>. Плохой языковой вкус. Использование необщенародной лексики и грамматики. Использование фразеологизмов. Паронимическая подмена. Контаминация лексическая и грамматическая</w:t>
      </w:r>
      <w:r w:rsidR="00CB0887">
        <w:rPr>
          <w:rFonts w:ascii="Times New Roman" w:hAnsi="Times New Roman" w:cs="Times New Roman"/>
          <w:sz w:val="28"/>
          <w:szCs w:val="28"/>
        </w:rPr>
        <w:t>. Грамматические связи. Синтаксическое и пунктуационное оформление.</w:t>
      </w:r>
      <w:r w:rsidR="00454C10">
        <w:rPr>
          <w:rFonts w:ascii="Times New Roman" w:hAnsi="Times New Roman" w:cs="Times New Roman"/>
          <w:sz w:val="28"/>
          <w:szCs w:val="28"/>
        </w:rPr>
        <w:t xml:space="preserve"> Грамматика и спонтанность речи.</w:t>
      </w:r>
      <w:r w:rsidR="00DE3B99">
        <w:rPr>
          <w:rFonts w:ascii="Times New Roman" w:hAnsi="Times New Roman" w:cs="Times New Roman"/>
          <w:sz w:val="28"/>
          <w:szCs w:val="28"/>
        </w:rPr>
        <w:t xml:space="preserve"> </w:t>
      </w:r>
      <w:r w:rsidR="00DE3B99">
        <w:rPr>
          <w:rFonts w:ascii="Times New Roman" w:hAnsi="Times New Roman" w:cs="Times New Roman"/>
          <w:sz w:val="28"/>
          <w:szCs w:val="28"/>
        </w:rPr>
        <w:t>Демонстрация.</w:t>
      </w:r>
      <w:r w:rsidR="00DE3B9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E3B99">
        <w:rPr>
          <w:rFonts w:ascii="Times New Roman" w:hAnsi="Times New Roman" w:cs="Times New Roman"/>
          <w:sz w:val="28"/>
          <w:szCs w:val="28"/>
        </w:rPr>
        <w:t xml:space="preserve">Скрытая пропозиция. </w:t>
      </w:r>
    </w:p>
    <w:p w14:paraId="0C27657C" w14:textId="77777777" w:rsidR="00571B50" w:rsidRPr="00B00135" w:rsidRDefault="00571B50" w:rsidP="00D9614F">
      <w:pPr>
        <w:rPr>
          <w:rFonts w:ascii="Times New Roman" w:hAnsi="Times New Roman" w:cs="Times New Roman"/>
          <w:sz w:val="28"/>
          <w:szCs w:val="28"/>
        </w:rPr>
      </w:pPr>
    </w:p>
    <w:p w14:paraId="33497C6B" w14:textId="77777777" w:rsidR="00D9614F" w:rsidRDefault="00D96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36F24F" w14:textId="77777777" w:rsidR="00785A6A" w:rsidRDefault="00785A6A">
      <w:pPr>
        <w:rPr>
          <w:rFonts w:ascii="Times New Roman" w:hAnsi="Times New Roman" w:cs="Times New Roman"/>
          <w:sz w:val="28"/>
          <w:szCs w:val="28"/>
        </w:rPr>
      </w:pPr>
    </w:p>
    <w:p w14:paraId="47FA8795" w14:textId="77777777" w:rsidR="00785A6A" w:rsidRPr="00785A6A" w:rsidRDefault="00785A6A">
      <w:pPr>
        <w:rPr>
          <w:rFonts w:ascii="Times New Roman" w:hAnsi="Times New Roman" w:cs="Times New Roman"/>
          <w:sz w:val="28"/>
          <w:szCs w:val="28"/>
        </w:rPr>
      </w:pPr>
    </w:p>
    <w:sectPr w:rsidR="00785A6A" w:rsidRPr="00785A6A" w:rsidSect="00094DD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6A"/>
    <w:rsid w:val="00094DD0"/>
    <w:rsid w:val="000C6307"/>
    <w:rsid w:val="002D7D9F"/>
    <w:rsid w:val="00454C10"/>
    <w:rsid w:val="005555DA"/>
    <w:rsid w:val="00571B50"/>
    <w:rsid w:val="00785A6A"/>
    <w:rsid w:val="00A55E65"/>
    <w:rsid w:val="00B00135"/>
    <w:rsid w:val="00C3207D"/>
    <w:rsid w:val="00C340A4"/>
    <w:rsid w:val="00CB0887"/>
    <w:rsid w:val="00D9614F"/>
    <w:rsid w:val="00DE3B99"/>
    <w:rsid w:val="00E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0F1E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390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9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9149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9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25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7585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494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6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6799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376</Words>
  <Characters>2144</Characters>
  <Application>Microsoft Macintosh Word</Application>
  <DocSecurity>0</DocSecurity>
  <Lines>17</Lines>
  <Paragraphs>5</Paragraphs>
  <ScaleCrop>false</ScaleCrop>
  <Company>MSU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Ga</dc:creator>
  <cp:keywords/>
  <dc:description/>
  <cp:lastModifiedBy>Ju Ga</cp:lastModifiedBy>
  <cp:revision>6</cp:revision>
  <dcterms:created xsi:type="dcterms:W3CDTF">2021-01-26T08:19:00Z</dcterms:created>
  <dcterms:modified xsi:type="dcterms:W3CDTF">2021-01-26T10:17:00Z</dcterms:modified>
</cp:coreProperties>
</file>