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B5D48" w14:textId="77777777" w:rsidR="00BC2684" w:rsidRDefault="005F237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0635F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r w:rsidRPr="00E0635F">
        <w:rPr>
          <w:rFonts w:ascii="Times New Roman" w:hAnsi="Times New Roman" w:cs="Times New Roman"/>
          <w:color w:val="000000"/>
          <w:sz w:val="32"/>
          <w:szCs w:val="32"/>
        </w:rPr>
        <w:t>Особенности масс-медиа регионов мира</w:t>
      </w:r>
    </w:p>
    <w:p w14:paraId="27267BFC" w14:textId="77777777" w:rsidR="005F2374" w:rsidRDefault="005F2374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0A6F2A86" w14:textId="77777777" w:rsidR="005F2374" w:rsidRDefault="005F237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Программа</w:t>
      </w:r>
    </w:p>
    <w:p w14:paraId="65BEFE17" w14:textId="77777777" w:rsidR="005F2374" w:rsidRDefault="005F2374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B26A706" w14:textId="77777777" w:rsidR="00344D72" w:rsidRDefault="005F2374" w:rsidP="005F237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1.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XX в. : основные тенденции развития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Развитие СМИ и журналистики разных стран в контексте эволюции информационно-коммуникационных сетей: радио, телевидение, спутниковое и кабельное ТВ, интернет, мобильная связь; послевоенное устройство мира: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условиях холодной войны; распад СССР и конец биполярной системы: деятельность транснациональных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медийных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концернов.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2.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Медиасистемы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XXI в.: основные модели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Структура современной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медиасистемы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;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медиасистема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среди других сложных систем. Классификация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медиасистем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и выбор моделей в начале века (североатлантическая, североевропейская и средиземноморская; появление новых теорий прессы: для СМИ стран переходного периода и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партисипационная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). Роль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медийных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ТНК и платформ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Facebook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и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Netflix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формировании современной картины мира.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3.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Западной Европе (часть первая)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  СМИ и коммуникаций в Великобритании, Германии, Франции, странах Бенилюкса, их отличительные черты.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4.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Западной Европе (часть вторая)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 СМИ и коммуникаций в странах Юго-Западной Европы: Испании,  Италии, их отличительные черты.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5. 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Северной Европе (часть первая)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Развитие средств массовой информации и коммуникации в Финляндии и Скандинавии. Современный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медиарынок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Швеции и Финляндии.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6.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Северной Европе (часть вторая)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Развитие  средств массовой информации и коммуникации в Финляндии и Скандинавии. Современный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медиарынок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Норвегии, Дании и Исландии.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7. 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Центральной и Юго-Восточной Европе (часть первая)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Развитие средств массовой информации и коммуникации в странах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Вышеградской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группы. Особенности Венгрии.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8.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Центральной и Юго-Восточной Европе (часть вторая)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Развитие средств массовой информации и коммуникации в странах бывшей Югославии. Особенности Сербии и Хорватии.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9.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США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Развитие средств массовой информации и коммуникации в Соединённых Штатах Америки. Американская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медиамодель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>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lastRenderedPageBreak/>
        <w:t xml:space="preserve">Лекция 10.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регионе АТР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Китайская и японская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медиамодели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. Особенности развития СМИ и коммуникации в Индии.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Австралии.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Лекция 11.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в странах Латинской Америки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Развитие </w:t>
      </w:r>
      <w:proofErr w:type="spellStart"/>
      <w:r w:rsidRPr="005F237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F2374">
        <w:rPr>
          <w:rFonts w:ascii="Arial" w:eastAsia="Times New Roman" w:hAnsi="Arial" w:cs="Arial"/>
          <w:color w:val="222222"/>
          <w:shd w:val="clear" w:color="auto" w:fill="FFFFFF"/>
        </w:rPr>
        <w:t xml:space="preserve"> и коммуникаций в Латинской Америке. Особенности Аргентины и Бразилии. 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Лекция 12. Развитие креативных индустрий в зарубежных странах</w:t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</w:rPr>
        <w:br/>
      </w:r>
      <w:r w:rsidRPr="005F2374">
        <w:rPr>
          <w:rFonts w:ascii="Arial" w:eastAsia="Times New Roman" w:hAnsi="Arial" w:cs="Arial"/>
          <w:color w:val="222222"/>
          <w:shd w:val="clear" w:color="auto" w:fill="FFFFFF"/>
        </w:rPr>
        <w:t>Креативные индустрии в Европе. Креативные индустрии в Азии. Индексы креативности, рейтинги. </w:t>
      </w:r>
    </w:p>
    <w:p w14:paraId="44E275E2" w14:textId="77777777" w:rsidR="00344D72" w:rsidRDefault="00344D72" w:rsidP="005F237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ED13DBD" w14:textId="77777777" w:rsidR="00344D72" w:rsidRPr="00344D72" w:rsidRDefault="00344D72" w:rsidP="00344D72">
      <w:pPr>
        <w:rPr>
          <w:rFonts w:ascii="Times" w:eastAsia="Times New Roman" w:hAnsi="Times" w:cs="Times New Roman"/>
          <w:sz w:val="20"/>
          <w:szCs w:val="20"/>
        </w:rPr>
      </w:pPr>
      <w:r w:rsidRPr="00344D72">
        <w:rPr>
          <w:rFonts w:ascii="Arial" w:eastAsia="Times New Roman" w:hAnsi="Arial" w:cs="Arial"/>
          <w:color w:val="222222"/>
          <w:shd w:val="clear" w:color="auto" w:fill="FFFFFF"/>
        </w:rPr>
        <w:t xml:space="preserve">Лекция 13. </w:t>
      </w:r>
      <w:proofErr w:type="spellStart"/>
      <w:r w:rsidRPr="00344D72">
        <w:rPr>
          <w:rFonts w:ascii="Arial" w:eastAsia="Times New Roman" w:hAnsi="Arial" w:cs="Arial"/>
          <w:color w:val="222222"/>
          <w:shd w:val="clear" w:color="auto" w:fill="FFFFFF"/>
        </w:rPr>
        <w:t>Медиагегорафический</w:t>
      </w:r>
      <w:proofErr w:type="spellEnd"/>
      <w:r w:rsidRPr="00344D72">
        <w:rPr>
          <w:rFonts w:ascii="Arial" w:eastAsia="Times New Roman" w:hAnsi="Arial" w:cs="Arial"/>
          <w:color w:val="222222"/>
          <w:shd w:val="clear" w:color="auto" w:fill="FFFFFF"/>
        </w:rPr>
        <w:t xml:space="preserve"> подход в </w:t>
      </w:r>
      <w:proofErr w:type="spellStart"/>
      <w:r w:rsidRPr="00344D72">
        <w:rPr>
          <w:rFonts w:ascii="Arial" w:eastAsia="Times New Roman" w:hAnsi="Arial" w:cs="Arial"/>
          <w:color w:val="222222"/>
          <w:shd w:val="clear" w:color="auto" w:fill="FFFFFF"/>
        </w:rPr>
        <w:t>социо</w:t>
      </w:r>
      <w:proofErr w:type="spellEnd"/>
      <w:r w:rsidRPr="00344D72">
        <w:rPr>
          <w:rFonts w:ascii="Arial" w:eastAsia="Times New Roman" w:hAnsi="Arial" w:cs="Arial"/>
          <w:color w:val="222222"/>
          <w:shd w:val="clear" w:color="auto" w:fill="FFFFFF"/>
        </w:rPr>
        <w:t>-гуманитарных исследованиях</w:t>
      </w:r>
      <w:r w:rsidRPr="00344D72">
        <w:rPr>
          <w:rFonts w:ascii="Arial" w:eastAsia="Times New Roman" w:hAnsi="Arial" w:cs="Arial"/>
          <w:color w:val="222222"/>
        </w:rPr>
        <w:br/>
      </w:r>
      <w:r w:rsidRPr="00344D72">
        <w:rPr>
          <w:rFonts w:ascii="Arial" w:eastAsia="Times New Roman" w:hAnsi="Arial" w:cs="Arial"/>
          <w:color w:val="222222"/>
        </w:rPr>
        <w:br/>
      </w:r>
      <w:r w:rsidRPr="00344D72">
        <w:rPr>
          <w:rFonts w:ascii="Arial" w:eastAsia="Times New Roman" w:hAnsi="Arial" w:cs="Arial"/>
          <w:color w:val="222222"/>
          <w:shd w:val="clear" w:color="auto" w:fill="FFFFFF"/>
        </w:rPr>
        <w:t xml:space="preserve">Конструирование регионов в ментальном пространстве. Феномен </w:t>
      </w:r>
      <w:proofErr w:type="spellStart"/>
      <w:r w:rsidRPr="00344D72">
        <w:rPr>
          <w:rFonts w:ascii="Arial" w:eastAsia="Times New Roman" w:hAnsi="Arial" w:cs="Arial"/>
          <w:color w:val="222222"/>
          <w:shd w:val="clear" w:color="auto" w:fill="FFFFFF"/>
        </w:rPr>
        <w:t>built</w:t>
      </w:r>
      <w:proofErr w:type="spellEnd"/>
      <w:r w:rsidRPr="00344D7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344D72">
        <w:rPr>
          <w:rFonts w:ascii="Arial" w:eastAsia="Times New Roman" w:hAnsi="Arial" w:cs="Arial"/>
          <w:color w:val="222222"/>
          <w:shd w:val="clear" w:color="auto" w:fill="FFFFFF"/>
        </w:rPr>
        <w:t>environment</w:t>
      </w:r>
      <w:proofErr w:type="spellEnd"/>
      <w:r w:rsidRPr="00344D72">
        <w:rPr>
          <w:rFonts w:ascii="Arial" w:eastAsia="Times New Roman" w:hAnsi="Arial" w:cs="Arial"/>
          <w:color w:val="222222"/>
          <w:shd w:val="clear" w:color="auto" w:fill="FFFFFF"/>
        </w:rPr>
        <w:t xml:space="preserve">. Старая Европа </w:t>
      </w:r>
      <w:proofErr w:type="spellStart"/>
      <w:r w:rsidRPr="00344D72">
        <w:rPr>
          <w:rFonts w:ascii="Arial" w:eastAsia="Times New Roman" w:hAnsi="Arial" w:cs="Arial"/>
          <w:color w:val="222222"/>
          <w:shd w:val="clear" w:color="auto" w:fill="FFFFFF"/>
        </w:rPr>
        <w:t>vs</w:t>
      </w:r>
      <w:proofErr w:type="spellEnd"/>
      <w:r w:rsidRPr="00344D72">
        <w:rPr>
          <w:rFonts w:ascii="Arial" w:eastAsia="Times New Roman" w:hAnsi="Arial" w:cs="Arial"/>
          <w:color w:val="222222"/>
          <w:shd w:val="clear" w:color="auto" w:fill="FFFFFF"/>
        </w:rPr>
        <w:t xml:space="preserve"> Новая Европа. "Крепость Европа". </w:t>
      </w:r>
    </w:p>
    <w:p w14:paraId="7C3A3EF1" w14:textId="77777777" w:rsidR="005F2374" w:rsidRPr="005F2374" w:rsidRDefault="005F2374" w:rsidP="005F237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5F2374">
        <w:rPr>
          <w:rFonts w:ascii="Arial" w:eastAsia="Times New Roman" w:hAnsi="Arial" w:cs="Arial"/>
          <w:color w:val="222222"/>
        </w:rPr>
        <w:br/>
      </w:r>
    </w:p>
    <w:p w14:paraId="618DA819" w14:textId="77777777" w:rsidR="005F2374" w:rsidRDefault="005F2374"/>
    <w:sectPr w:rsidR="005F2374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74"/>
    <w:rsid w:val="00344D72"/>
    <w:rsid w:val="005F2374"/>
    <w:rsid w:val="00AA4728"/>
    <w:rsid w:val="00B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E57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2021-02-04T10:00:00Z</dcterms:created>
  <dcterms:modified xsi:type="dcterms:W3CDTF">2021-02-04T10:03:00Z</dcterms:modified>
</cp:coreProperties>
</file>