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84" w:rsidRDefault="00EE3E84" w:rsidP="00EE3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Европа –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пилотный</w:t>
      </w:r>
      <w:proofErr w:type="spell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 глобального мира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84" w:rsidRPr="00290B6E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5.1 Мировое  значение  Европы / 5.2 Трансформация европейского  пространства / 5.3 «Большой  квартет»  европейских  институтов – ЕС,  Н</w:t>
      </w:r>
      <w:r w:rsidRPr="0029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90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ТО,  ОБСЕ,  Совет  Европы / 5.4 Европейская  политика  России  </w:t>
      </w:r>
    </w:p>
    <w:p w:rsidR="00EE3E84" w:rsidRPr="0062209C" w:rsidRDefault="00EE3E84" w:rsidP="00EE3E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Мировое значение Европы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Северной Америке, Ближнем Востоке, Африке, Латинской Америке, то имеем в виду определенные регионы с четко оче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границами. Здесь нет серьезных оснований для сомнений, разли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интерпретаций, дискуссий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самого предмета разговора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Европой не так. Это многозначное понятие, которое трактуется по-разному в зависимости от выбранного критерия.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 всего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обстоит дело с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географией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Европа занимает относительно небольшую территорию от Атлантики до Урала.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Политически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за обозначенные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делы, ибо она  включает в себя все постсоветское пространство. Ещё дальше продвинулась Европа как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цивилизация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страны преимущественно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 есть и в Западном полушарии, и в тихоокеанском регионе.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торически довольно компактная Европа обнаружила большую способность к экспансии в глобальном масштабе.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 различных  ипостасей  Европы  столь  велики,  что  один  из  лучших  отечественных  знатоков  старого  континента,  профессор  М. М.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Наринский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  оперировать  этим  понятием  во  множественном  числе.  Он  пишет:  «Что  такое  Европа?  Возможно,  правильнее  говорить  не  о  Европе,  а  о  Европах?  Ведь  существуют  различные  Европы  в  зав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 от  предлагаемых  критериев: география,  политика,  военное  изм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рение,  европейские  институты,  европейская  цивилизация.  Думается,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Европа – прежде  всего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культурноисторическая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 принадлежит уникальная роль в политическом развитии мира, особенно в становлении современной системы международных отношений. В её богатейшем наследии в этой области многое стало общечеловеческим 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тоянием. Выделим главное:</w:t>
      </w:r>
    </w:p>
    <w:p w:rsidR="00EE3E84" w:rsidRPr="0062209C" w:rsidRDefault="00EE3E84" w:rsidP="00EE3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«Колыбель» современных политических систем;</w:t>
      </w:r>
    </w:p>
    <w:p w:rsidR="00EE3E84" w:rsidRPr="0062209C" w:rsidRDefault="00EE3E84" w:rsidP="00EE3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(почти) всего спектра взаимодействий субъектов на мировой арене (от ориентации на взаимное уничтожение до полной интегр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ции);</w:t>
      </w:r>
    </w:p>
    <w:p w:rsidR="00EE3E84" w:rsidRPr="0062209C" w:rsidRDefault="00EE3E84" w:rsidP="00EE3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Живой полигон новых форм международных отношений,  имеющих и глобальное значение (в первую очередь, в связи с развитием европейской интеграции);</w:t>
      </w:r>
    </w:p>
    <w:p w:rsidR="00EE3E84" w:rsidRPr="0062209C" w:rsidRDefault="00EE3E84" w:rsidP="00EE3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Беспрецедентно высокая плотность разнообразных многосторонних институтов и механизмов;</w:t>
      </w:r>
    </w:p>
    <w:p w:rsidR="00EE3E84" w:rsidRPr="0062209C" w:rsidRDefault="00EE3E84" w:rsidP="00EE3E8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вклад в становление демократических институтов.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 Трансформация европейского пространства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«Холодная война»  привела к  разделу  Европы; её  завершение  откр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 дорогу  к  объединению  старого  континента.  Памятными знаками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новой,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постконфронтационной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 стали падение Берлинской 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(ноябрь 1989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завершение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Германии (октябрь 1990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Парижской хартии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новой Европы (ноябрь 1990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оглядываясь назад, на выходе из «холодной войны» евр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пейское пространство можно было  условно разделить на четыре основных зоны:</w:t>
      </w:r>
    </w:p>
    <w:p w:rsidR="00EE3E84" w:rsidRPr="0062209C" w:rsidRDefault="00EE3E84" w:rsidP="00EE3E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Полюс стабильности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Западная Европа (ЗЕ), участники НАТО и Евросоюза (ЕС), наиболее стабильная часть европейского пространства.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теризуется социально-экономической устойчивостью и материальным благ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состоянием;</w:t>
      </w:r>
    </w:p>
    <w:p w:rsidR="00EE3E84" w:rsidRPr="0062209C" w:rsidRDefault="00EE3E84" w:rsidP="00EE3E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Постсоветское пространство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84" w:rsidRPr="0062209C" w:rsidRDefault="00EE3E84" w:rsidP="00EE3E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Промежуточная зона  между  ЗЕ  и  постсоветским  пространством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Почти все страны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субрегиона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Центральной  и  Восточной  Европы  (ЦВЕ), включая Балканы, обрели или восстановили свою государственность довол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поздно по европейским меркам, в последней четверти Х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после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ойны. Во второй половине ХХ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входили в советскую зону влияния, образуя «социалистическое содружество». После крушения «мировой системы социализма»  наперегонки  устремились на Запад, в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ЕС;</w:t>
      </w:r>
    </w:p>
    <w:p w:rsidR="00EE3E84" w:rsidRPr="0062209C" w:rsidRDefault="00EE3E84" w:rsidP="00EE3E8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Start"/>
      <w:r w:rsidRPr="00E00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Мягкое</w:t>
      </w:r>
      <w:proofErr w:type="gramEnd"/>
      <w:r w:rsidRPr="00E00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00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подбрюшие</w:t>
      </w:r>
      <w:proofErr w:type="spellEnd"/>
      <w:r w:rsidRPr="00E00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 (Балканы). Исторически зона сопе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трех великих континентальных империй, Австро-Венгерской,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и Османской. Балканские войны начала ХХ века  (1912 – 1913 гг.)  стали прологом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мировой войны. На Балканах сохраняется взрыв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опасный потенциал территориального передела по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лежности. Наи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устойчива ситуация 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постюгославских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государствах и вокруг них. Возможный возмутитель спокойствия - албанская нация, «раз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рванная» между пятью государствами.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была исходная точка развития современной Европы. Прошло два   с  половиной  десятилетия, и её политическая карта значительно упр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стилась. Если абстрагироваться от частностей и деталей, то можно сказать, что современная Европа делится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или менее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 и слабо упорядоченное постсоветское пространство. В обозримом будущем их взаимоотношения становятся одной из основных пружин европейской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прошедшую  четверть  века  была осуществлена коренная реорганизация европейского международно-политического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странства. Преобразование Европы шло путём  ликвидации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«социалистич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лагеря» и далось немалой ценой. Его основные издержки таковы:</w:t>
      </w:r>
    </w:p>
    <w:p w:rsidR="00EE3E84" w:rsidRPr="0062209C" w:rsidRDefault="00EE3E84" w:rsidP="00EE3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национальных,  конфессиональных и культурных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тиворечий на востоке и юго-востоке континента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вплоть до возникновения вооружённых конфликтов впервые после 1945 года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84" w:rsidRPr="0062209C" w:rsidRDefault="00EE3E84" w:rsidP="00EE3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Разрушение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социалистических федераций – СССР, СФРЮ и Чехословакии. Появление  на  их  месте  23 новых государств; </w:t>
      </w:r>
    </w:p>
    <w:p w:rsidR="00EE3E84" w:rsidRPr="0062209C" w:rsidRDefault="00EE3E84" w:rsidP="00EE3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«Европейская противофаза»: созидание «Соединенных Штатов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ропы» на западе, становление национальных государств на востоке;</w:t>
      </w:r>
    </w:p>
    <w:p w:rsidR="00EE3E84" w:rsidRPr="0062209C" w:rsidRDefault="00EE3E84" w:rsidP="00EE3E8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единой Европы не путем взаимной адаптации запада и востока континента, а путем экспансии Запада на Восток. Поглощение больших кусков советской «зоны  контроля» (страны  ЦВЕ) и даже СССР (три страны Балтии).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пункт заслуживает особого внимания. По мнению известн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российского международника А. В. Загорского смена парадигмы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строительства произошла в 1993-1997 гг.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всему,  в середине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осуществлена  общая ревизия стратегии Запада по отнош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 постсоветской России. Сомнительные  результаты  ельцинских реформ перечеркнули  расчёты  тогдашнего российского руководства на быстрое вхождение в клуб западных демократий.  Чем дальше, тем больше Запад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чинает рассматривать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посткоммунистическую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Россию как нечто  внутренне  инородное, требующее выработки особой политики.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или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постепенно обретает долгожданное единство. Одновременно закладываются предпосылки  движения  вперед  на  новой  основе.  В их числе можно назвать:</w:t>
      </w:r>
    </w:p>
    <w:p w:rsidR="00EE3E84" w:rsidRPr="0062209C" w:rsidRDefault="00EE3E84" w:rsidP="00EE3E8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тяжелейшего раскола, вызванного «холодной войной»: превращение бывших противников в партнеров;</w:t>
      </w:r>
    </w:p>
    <w:p w:rsidR="00EE3E84" w:rsidRPr="0062209C" w:rsidRDefault="00EE3E84" w:rsidP="00EE3E8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стран ЦВЕ и Балтии в евроатлантические структуры;</w:t>
      </w:r>
    </w:p>
    <w:p w:rsidR="00EE3E84" w:rsidRPr="0062209C" w:rsidRDefault="00EE3E84" w:rsidP="00EE3E8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Завершение эпохи колониализма при сохранении связей с бывшими колониями (Содружество наций, Союз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государств-франкофонов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сотрудничества со странами прежнего  «третьего мира» (у ЕС - с более чем 70 государствами Африки, Латинской Америки, Карибского бассейна и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хого океана).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Европа быстро обретает собственное лицо. Его основные черты можно охарактеризовать следующим образом:</w:t>
      </w:r>
    </w:p>
    <w:p w:rsidR="00EE3E84" w:rsidRPr="0062209C" w:rsidRDefault="00EE3E84" w:rsidP="00EE3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Рыночное хозяйство;</w:t>
      </w:r>
    </w:p>
    <w:p w:rsidR="00EE3E84" w:rsidRDefault="00EE3E84" w:rsidP="00EE3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Основополагающее значение принципов демократии, свободы 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правового государства;</w:t>
      </w:r>
    </w:p>
    <w:p w:rsidR="00EE3E84" w:rsidRPr="0062209C" w:rsidRDefault="00EE3E84" w:rsidP="00EE3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социально-экономическая модель, предполагающая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участие государства в экономике и перераспределении национального дохода в пользу низов, что снижает конфликтный потенциал в обществе;</w:t>
      </w:r>
    </w:p>
    <w:p w:rsidR="00EE3E84" w:rsidRPr="0062209C" w:rsidRDefault="00EE3E84" w:rsidP="00EE3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граниченность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внутренних и внешних – угроз безопасности;</w:t>
      </w:r>
    </w:p>
    <w:p w:rsidR="00EE3E84" w:rsidRPr="0062209C" w:rsidRDefault="00EE3E84" w:rsidP="00EE3E8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 в мировой центр силы (научно-технический, эконом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ческий, политический, культурный). Европа – торговый гигант, на долю Большой Европы приходится около половины мировой торговли.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целого века войн, революций, расколов, потрясений судьба, похоже, вновь благоволит к Европе. У неё появился реальный шанс вернуть себе былое влияние и престиж. Разумеется, её путь не усеян розами. Для успешного продвижения вперед она должна искать решения своих структу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проблем, таких, как:</w:t>
      </w:r>
    </w:p>
    <w:p w:rsidR="00EE3E84" w:rsidRPr="0062209C" w:rsidRDefault="00EE3E84" w:rsidP="00EE3E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Обилие внутренних противоречий, диспропорций, разрывов. Сохр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больших перепадов в уровне социально-экономического развития (грубо говоря «новобранцы» ЕС - около 40% от уровня «старожилов»,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СНГ – еще вдвое меньше). Возможность появления больших слаборазв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зон внутри Европы – «европейского Юга»;</w:t>
      </w:r>
    </w:p>
    <w:p w:rsidR="00EE3E84" w:rsidRPr="0062209C" w:rsidRDefault="00EE3E84" w:rsidP="00EE3E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Болезненный переход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постсоциалистических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 к новым фо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хозяйствования, социальной организации, политических институтов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Трансформационные издержки (коррупция, теневая экономика)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84" w:rsidRDefault="00EE3E84" w:rsidP="00EE3E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Демографический упадок,  сокращение  и  старение  населения, 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обходимость постоянного притока «свежей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крови» извне (1950 г. – 547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21,7% мировог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населения,  2000 г. – 727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12% мирового населения,  2025 г. (прогноз) – 690 млн., 8,6%;  в  начале  нашего  века  в  ЕС  на  каждых  четырёх  человек  трудоспособного  возраста  приходился  один  пенсионер  в  возрасте  65  лет  и  старше,  по  прогнозу  к  2035  году  это  соотношение  упадёт  до  2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84" w:rsidRPr="00587332" w:rsidRDefault="00EE3E84" w:rsidP="00EE3E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Вынужденная необходимость постоянно поглощать и «перевар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вать» большие волны иммиграции представителей других культур и цивил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Реальная  опасность  возникновения  острых  конфликтов  на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конфессиональной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почве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84" w:rsidRDefault="00EE3E84" w:rsidP="00EE3E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Потребность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европейской модели «социального гос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дарства» к условиям глобальной конкуренции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Pr="0062209C" w:rsidRDefault="00EE3E84" w:rsidP="00EE3E8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Относительное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 роли  в  мировой  экономике  и  политике;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2947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относительное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развивается неплохо, просто другим удаётся достичь большего.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двух десятилетий перед мировым кризисом 2008 – 2009 гг. средние темпы роста ВВП в странах Европейского Союза не превышали скромных 1,9%. С 2000 по 2012 г. доля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росоюза в мировом промышленном производстве сократилась на 5%, а Азии – увеличилась на 18%. С 1950 по 2007 г. в Европе появилось лишь 12 новых компаний, сумевших войти в число 500 крупнейших корпораций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при более или менее одинаковом ВВП Европа сильно уступает Америке в концентрации производства и капитала. Этот разрыв в удельном весе глобальных ТНК по разные стороны Атлантики появился после кризиса 2008 – 2009 гг. В 2016 г. среди 50 крупнейших фирм мира по рыночной 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тализации фигурируют 31 американская и только 7 европейских (2006 г. – 17). Общая рыночная стоимость 500 крупнейших европейских компаний вдвое меньше, чем американских; получаемая ими прибыль на 50 – 65% меньше в зависимости от системы подсчёта. В 2015 г. средняя американская фирма из первых пятисот стоила 18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её чистый доход составлял 746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долл.; у средней европейской фирмы соответствующие показатели были равны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имеет значение, в частности для развития процесса инноваций. Среди первых 50 компаний мира по инвестициям в НИОКР 26 американских и лишь 13 европейских (2006 г. – 19)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962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Хотя мировой финансово-экономический кризис пришёл в Европу из США, в ней он развернулся с удвоенной силой. В Европейском Союзе (ЕС) глубина падения производства была существенно больше среднемирового показателя (4,1% против 3%). В 2014 г. отставание от США по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труда достигло 20%. Средний уровень безработицы составлял 12,1%, среди молодёжи – почти вдвое выше; из 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более половины не работали более года. Общая задолженность государств ЕС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вышает 87% союзного ВВП. Объём теневой экономики удвоился, достигнув 2,2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евро, почти 19% ВВП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списывать со счетов западноевропейский центр силы как глобального игрока в мирохозяйственной системе явно преждевременно. Он вполне конкурентоспособен по любым меркам: по объёму ВВП Евросоюз занимает первое место в мире, его </w:t>
      </w:r>
      <w:proofErr w:type="spellStart"/>
      <w:r w:rsidRPr="00B16B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в 3 раза превышает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уровень, на него приходится 17% мировой торговли. Ещё более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 превосходство ЕС в объёме продукции, идущей на экспорт; он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15,6% мировых поставок, что почти вдвое больше американских 8,3% и более чем втрое – японских 4,6%. Евросоюз впитывает половину общемир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объёма иностранных инвестиций, западноевропейские страны высоко котируются в мировых рейтингах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конкурентноспособности</w:t>
      </w:r>
      <w:proofErr w:type="spell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Западная Европа более не вершительница судеб мира, как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но остаётся весьма влиятельным внешнеполитическим субъектом. У неё 2 из 5 постоянных членов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ООН, внушительная военная мощь, половина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программ внешней помощи (США – 20%). На Европейский Союз приходится 20% мировых оборонных затрат по сравнению с китайскими 8%, российскими 4% и индийскими 3%. Западноевропейские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позиции в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мире основательно подкрепляются тесными связями с Соединёнными Штатами во всех областях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Pr="006E5947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Ахиллесова пята европейской цивилизации обнаружилась в неожида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месте. Континент, столь много сделавший для духовного развития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вечества, с трудом мобилизует свой творческий потенциал в глобальном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ре. «Главная проблема современного Евросоюза – утрата европейской идеи и невнятность европейской идентичности», - диагностирует «европейский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дуг» профессор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EE3E84" w:rsidRPr="006E5947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 «Большой квартет» европейских институтов – ЕС, НАТО, О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СЕ, СЕ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Институциональная структура Европы необычайно богата и разноо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разна. В качестве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системообразующих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четыре основных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ститута:</w:t>
      </w:r>
    </w:p>
    <w:p w:rsidR="00EE3E84" w:rsidRPr="0062209C" w:rsidRDefault="00EE3E84" w:rsidP="00EE3E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Европейский Союз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(ЕС) – образован на базе Римских договоров в 1957 г., 28 государств;</w:t>
      </w:r>
    </w:p>
    <w:p w:rsidR="00EE3E84" w:rsidRPr="0062209C" w:rsidRDefault="00EE3E84" w:rsidP="00EE3E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Североатлантического договора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(НАТО) – подписан в 1949 г. в Вашингтоне, 28 государств;</w:t>
      </w:r>
    </w:p>
    <w:p w:rsidR="00EE3E84" w:rsidRPr="0062209C" w:rsidRDefault="00EE3E84" w:rsidP="00EE3E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Организация по безопасности и сотрудничеству в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(ОБСЕ, до 1995 г. – СБСЕ) – начала функционировать как дипломатический форум в 1973 г., основополагающий Хельсинкский акт подписан в 1975 г., 56 гос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дарств;</w:t>
      </w:r>
    </w:p>
    <w:p w:rsidR="00EE3E84" w:rsidRPr="0062209C" w:rsidRDefault="00EE3E84" w:rsidP="00EE3E8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 Европы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(СЕ) – возник в 1949 г., 48 государств.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бросается в глаза, что в ОБСЕ и СЕ участников (почти) в два раза больше, чем в НАТО и ЕС. Один этот факт говорит о том, что НАТО и ЕС вряд ли можно считать по–настоящему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европейскими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институтами. Они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чали свое превращение из  евроатлантических  союзов в панъевропейские институты, но далеко его не завершили, и неизвестно, завершат ли. На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дняшний день НАТО и ЕС скорее представляют интересы западного мира на европейском пространстве (и за его пределами), чем служат общеевропе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конструкциями, где каждый может отстаивать свою позицию. Неуд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вительно, что они более эффективны в практической политике.  Впрочем,  и  в  наиболее  представительных  общеевропейских  институтах  «евроатла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 партия»  (страны  ЕС  и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тяготеющие  к  ним  государства)  имеет  внушительный  перевес.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эволюции  основных  институтов  отразилась  общая  динамика 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ропейского  пространства  после  завершения  «холодной  войны».  Они  взаимодействовали  и  конкурировали  друг  с  другом,  стремясь  наиболее  полно  и  адекватно  отразить  потребности  объединяющейся  Европы  ХХ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века.  В  этой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подковёрной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борьбе  ЕС  и  НАТО  явно  потеснили  ОБСЕ  и  СЕ,  они  неуклонно  расширяли  своё  поле  деятельности,  вынуждая  своих  партнёров – конкурентов  в  основном  концентрироваться  на  гуманитарной  проблематике.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Европейский  союз (ЕС)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Европейский Союз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глубоко интегрированный союз национальных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шесть  десятилетий своего существования он прошел большой путь от  довольно  компактной зоны свободной торговли до вобравшего в себя полконтинента уникального образования, не имеющего аналогов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политической практике.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относительно небольшой территории ЕС в 4 млн. квадратных километров сосредоточено более полумиллиарда человек; плотность населения гораздо выше среднемировой, что само по себе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интенсивность взаимодействий.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ЕС,  оформленный  в  1992 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основе  Маастрих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договора,  стоит  на  плечах  трё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предшественников: Европейского  объединения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и  стали (ЕОУС),  Европейского  экономического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(ЕЭС),  Европейское  сообществ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атомной  энергии (Евратом).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«холодной войны», преодоление раскола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старого континента, успешное сотворение общего рынка подхлестнули европейское строительс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 глобальном мире, вывели его на новые рубежи.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 ЕС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продвинутая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интеграционная  группировка  с  развитой  структурой  надн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 институтов,  тщательно  разработанной  системой  права,  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 валютой.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Долгая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диссея Европейского Союза заслуживает самого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стального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форме, так и по содержанию.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 импульс  к  созданию  ЕС  был  задан  вовсе  не 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номикой,  а  политикой.  Речь  шла  об  историческом  примирении  двух  заклятых  врагов,  Франции  и  Германии,  ожесточённое  соперничество  кот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 принесло  столько  горя  и  бед  старому  континенту.  Известный  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чественный  политолог,  внук  бессменного  советского  министра  иностра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дел  Алексей  Анатольевич  Громыко  справедливо  отмечает:  «…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важды  за  полвека  европейская  цивилизация  породила  мировые 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 и  смысл  создания  европейских  сообществ  в  1950-е  годы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эаключался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именно  в  том, чтобы  никогда  не  допустить  этого  вновь,  установить  в  Европе  вечный  мир».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Франко-германский  альянс  стал  мотором  стро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 новой,  союзной  Европы.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 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вширь и вглубь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меняя  привычные  предста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о  формах  совместной  жизни  различных  стран  и  народов.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трансформации можно выделить две основные стадии, границу между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обозначает Маастрихтский договор.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Начнем с движения вширь, роста числа участников: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1951 г. – Европейское объединение угля и стали (ЕОУС,  6  участников – Франция,  Германия,  Италия,  Бельгия,  Нидерланды,  Люксембург);</w:t>
      </w:r>
      <w:proofErr w:type="gramEnd"/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1957 г. – Европейское экономическое сообщество (ЕЭС, те  же  6 уч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стников) и Европейское сообщество по атомной энергии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Евроатом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                 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1973 г. – Великобритания, Дания, Ирландия;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1980-е гг. – Греция,  Испания, Португалия;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1995 г. – Австрия, Швеция, Финляндия;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2004 г. – «Десятка»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Венгрия, Кипр, Латвия, Литва, Мальта, Польша, Словакия, Словения, Чехия, Эстония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г. – Румыния, Болгария;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- Хорватия  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масштаб проблем, вставших перед ЕС в связи с при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двенадцати новых членов  в  середине  прошлого  десятилетия, можно провести такое сравнение. Представим себе, что США и Канада решили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 Североамериканскую зону свободной торговли в настоящий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мический союз, что автоматически  открыло  бы  границу, отделяющую их от одной из крупнейших стран «третьего мира» - Мексики. В самом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 новобранцев  ЕС и Мексика вполне сопоставимы по размерам террит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рии, численности населения (около 100 млн. чел.),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подушевому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(9 – 10 тыс. долл. по ППС), уровню коррупции и т. д. К этому надо  добавить резкое усложнение процесса принятия решений внутри Европейского Союза в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расширения состава участников почти в 2 раза, что несет в себе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тенциальную угрозу паралича институтов ЕС.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знаем, ничего подобного на североамериканском континенте не произошло и в обозримом будущем не предвидится, а в Европе этот «мезал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янс» стал свершившимся фактом.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Неудивительно, что в отличие от прежних волн расширения обвальное инкорпорирование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в состав Союза привело к «несварению желудка» и приостановке форсированного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строительства в результате общенациональных референдумов по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 европейской конституции в двух странах-основательницах ЕС – Фра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дерландах – в середине 2005 г. (в 2008 г. против предложенного проекта высказались также ирландцы)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двух с половиной лет сложных маневров, закулисных переговоров, поисков компромиссов новый, заметно выхолощенный вариант документа, просто  внесшего  изменения  в  уже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ществующие  договоры,  был одобрен на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 в Лиссабоне в конце 2007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 ещё  через  два  года  он  вступил  в  силу.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круга участников сопровождалось углублением интегр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процессов во всех сферах жизни союзных государств. В области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экономики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идет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восходящей, со ступени на ступень: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1957 г. – зона свободной торговли;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1968 г. – таможенный союз;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1992 г. – единый внутренний рынок;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г. – единая валюта, введение евро в 12 из 15 стран ЕС, где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проживало более 300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 необходимо отметить, что введение евро – первый в истории опыт создания настоящей международной валюты.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Производство, торговля тянут за собой другие сферы деятельности, в том числе весьма далекие от экономики. В той или иной степени интеграц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процессы пробивают себе дорогу повсюду. Ограничимся двумя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мерами:</w:t>
      </w:r>
    </w:p>
    <w:p w:rsidR="00EE3E84" w:rsidRPr="0062209C" w:rsidRDefault="00EE3E84" w:rsidP="00EE3E8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государствами -- членами ЕС на уровень Союза комп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 в новых областях (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инфраструктура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транспорт, телекоммуникации, энергоснабжение, 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социальная сфера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образование, здравоохранение, кул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тура, 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стратегия развития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научные исследования и развитие технологий, индустриальная политика,  социальная политика,  охрана  окружающей  ср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ды  и т. д.);</w:t>
      </w:r>
      <w:proofErr w:type="gramEnd"/>
    </w:p>
    <w:p w:rsidR="00EE3E84" w:rsidRPr="0062209C" w:rsidRDefault="00EE3E84" w:rsidP="00EE3E8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Возведение еще двух «опор» ЕС на базе Маастрихтского догов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(Нидерланды, 1992) – сотрудничество в сфере внешней политики и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безопасности, а также взаимодействие в области судебной практики и внутренних дел (в частности, между полицейскими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жбами). С этой целью с 2000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новые,  координирующие структуры ЕС - Комитет по политике и безопасности (для согласований по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внешнеполитическим и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вопросам) и Военный комитет (в составе начальников генштабов). В  соответствии  с  Лиссабонским  договором  появились  посты  председателя  Европейского  Совета  и  Высокого  представителя  по  иностранным  делам  и  политике  безопасности.  Правда, интеграция в этих областях  идет 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 и трудно. В отношениях с внешним миром и  сфере  безопасности  она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всего через правительственную координацию, а не передачу полномочий на уровень Союза.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Выход  расширившегося  ЕС  на  дальние  рубежи  континента 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 его  выстраивать  отношения  с  самыми  разными  странами  по  периметру  его  новых  границ.  Для  создания  благоприятного  внешнего  окружения  («кольца  друзей»)  он  разрабатывает  особую  Европейскую  политику  соседств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(ЕПС, 2004г.).  В  2009 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рамках  этой  политики 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  два  специализированных  проекта: «Восточное  партнёрство»,  нац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ленное  на  6  восточноевропейских  и  закавказских  государств,  и  «Союз  для  Средиземноморья»,  адресованный  14  южным  соседям  Европейского  Союза.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полувека  ЕС  неуклонно  движется  по  пути  объединения,  но  для  него  характерна  большая неравномерность развития интеграционных процессов в различных областях. Например, он  далеко продвинулся вперед в деле унификации законодательства стран-участниц. В большинстве стран Союза более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овины новых законов разрабатывается в Брюсселе и затем включае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национальное законодательство.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общий бюджет ЕС составляет около 1% союзного ВВП (для сравнения: в США на долю федерального бюджета приходится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1/4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ВВП,  в  других  развитых  странах – значительно  больше).  У сою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органов нет права собирать налоги. Таким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стран – участниц в значительной степени передали Брюсселю законодательные функции, но держат подальше от него свои бумажники.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Союз стал гигантом в области права, но остался карликом в финансовых вопросах.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эволюции ЕС создал сложную институциональную структуру (Европейский совет; Парламент; Комиссия; Суд; Палата  аудиторов; Совет ЕС; Центральный банк и другие). Она постоянно развивается под воздейс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вием внутренней динамики Союза. В качестве профилирующих тенденций выделяются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3E84" w:rsidRPr="0062209C" w:rsidRDefault="00EE3E84" w:rsidP="00EE3E8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в сторону принятия решений не консенсусом, а квал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фицированным большинством, что означает постепенный отказ стран-участниц от права вето;</w:t>
      </w:r>
    </w:p>
    <w:p w:rsidR="00EE3E84" w:rsidRPr="0062209C" w:rsidRDefault="00EE3E84" w:rsidP="00EE3E84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наднациональных органов.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происходит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состава  участников ЕС, так и его функциональной сферы. Соответственно он « …в возрастающей степени обретает черты целостности и способность к самостоятельному функционир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случайно, большинство аналитиков не относят ЕС к междун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организациям, считая его </w:t>
      </w:r>
      <w:r w:rsidRPr="00173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специфическим образованием с особой правовой природой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он превращается в важнейший структурный элемент   экономической  и политической  организация субконтинента.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Беспрецедентно быстрое и успешное – по историческим меркам - евр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пейское строительство меняет природу основного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политики в эпоху Модерна, национального государства. Буквально на наших глазах оно трансформируется в направлении, которое с трудом поддается определ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нию. Теоретически проглядывают два варианта: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рождение нового сообщества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супергосударства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Соединенных Штатов Европы;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появление не укладывающейся в  существующие  категории какой-то гибридной формы, сочетающей привычные характеристики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государства с наднациональным правовым регулированием и углубле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сотрудничеством во всех областях («пул  суверенитетов»).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говорится, возможны варианты, но общее  направление  движения  остается неизменным: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современное национальное государство родилось в Европе, и здесь же оно потихонечку сходит со сцены, трансформируясь в н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качественно новое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E84" w:rsidRPr="00A10F5A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то  же  время  накопленный  опыт  показывает,  что  ни  в  коем  случае  нельзя  форсировать  этот  сложный  и  противоречивый  процесс.  Дело  в  том,  что  наряду  с  большими  достижениями  в  ЕС  подспудно  накапливались  серьёзные  проблемы,  вышедшие  на  поверхность  под  воздействием  миро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 кризиса  2008 – 2009 гг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Сильно  разросшийся  Евр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пейский  Союз  отмечен  богатством  и  разнообразием  своих  внутренних  связей  и  ролей.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нём  есть  свой  локомотив  (Германия + Франция), 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 состав,  прицепные  вагоны,  тормозная  система,  ограничивающая  скорость  движения  вперёд  (Великобритания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Дания, Польша, Венгрия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движения союзного состава в неясное будущее определяется внутренними разночтениями европейского проекта. Берлин и Париж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подкрепить экономическую интеграцию политической, двигаться к 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ценному союзу. Лондон и другие не хотят заходить столь далеко, их целевые установки ограничиваются сохранением общих рамок хозяйственной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да и то с определенными коррективами; политика остаётся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ключительной прерогативой национальных государств.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Принципиальные различия подходов ведут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раздвоению 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европейского строительства.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первом  приближении  всю  европейскую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струкцию  можно  разделить  на  ядро  и  внешний  пояс.  Двумя  важнейш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 характеристиками  ядерного  костяка  ЕС  являются  наличие  общей 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люты  (евро)  и  взаимная  открытость  границ 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шенгенская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зона).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 также  внутри  союзного  пространства  можно  выделить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люса  роста  и  депрессивные  зоны.  В  полюсах  аккумулируются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капиталы,  передовые  технологии,  квалифицированный  персонал,  в  депрессивных  районах – проблемы  и  противоречия. Территориальная  концентрация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изводительных  сил  и  высоких  технологий  усугубляет  и  без  того  глуб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диспропорции  внутри  ЕС.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 огрубляя  картину,  можно  сказать,  что  в  ЕС  географич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 и  социально-экономическое  деление  на  центр  и  периферию  в  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 совпадают.  Поэтому  люди  едут  с  окраин  в  центральные  районы.  Если  после  резкого  расширения  Европейского  Союза  (2004)  внутрисою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 миграция  в  основном  шла  с  востока  на  запад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то  в  кризисный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 (2008 – 2013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заметен  и  другой  людской  поток  –  с юга  на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вер.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 системный  кризис  гло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бального  мира  (2008 – 2009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 больно  ударил  по  высшему  достижению  ЕС,  валютному  союзу,  в  который  вх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 19  из  28  участников  Европейского  Союза.  Выяснилось,  что  введение  единой  валюты  не  было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достаточной  мере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предварительно  подгото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  координацией  политики  в  сфере  государственных  финансов,  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нежного  обращения,  банковской  деятельности,  В  результате  более  сл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бые  экономики  оказались  перед  реальной  угрозой  дефолта  по  сувере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 (государственному)  долгу.  Особенно  тяжёлым  было  положение  Греции,  которая  отчаянно  балансировала  на  грани  выхода  из  еврозоны.  Только  совместными  усилиями  всех  заинтересованных  государств – и  прежде  всего  Германии – удалось  укрепить  пошатнувшийся  евро.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этой  связи  любопытно  отметить,  что  «слабым  звеном»  громоз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 конструкции  Европейского  Союза  оказалось  не  новое  пополнение  из  Центральной  и  Восточной  Европы,  а  западная  и  южная  периферия  ЕС,  старожилы  с  многолетним  стажем  пребывания  в  Союзе,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 называемая  группа  PIIGS  (Португалия,  Ирландия,  Италия,  Греция,  Испания).  Именно  здесь  наиболее  драматично  разошлись  желания  и  возможности,  степень  глобальной  конкурентоспособности  соответствующих  национальных 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  и  высокие  стандарты  европейского  «государства  всеобщего  благ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состояния»,  вдруг  ставшие 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по  карману.  Под  дробящи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  воздейс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вием  кризиса  обнажилась  глубинная  социально-экономическая  разноро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 народно-хозяйственных  комплексов  и  «поползла»  ткань  союзных  отношений,  причём  в  его  историческом  ядре.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красноречивым свидетельством серьёзных изъянов союзной конструкции стал иммиграционный кризис 2015 года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ЕС, национальные правительства не смогли быстро и эффективно совладать с захлестнувшей старый континент огромной волной беженцев с Ближнего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 и из Африки.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Несогласованные, хаотичные действия, настойчивое стремление переложить бремя затрат и ответственности на плечи других, свёртывание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Шенгенской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сделали невозможным проведение скоорд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нированной политики. Каждая страна реагировала по-своему, что нередко усугубляло ситуацию в целом.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серьёзный вызов стабильности и даже существованию ЕС бросил британский референдум в июне 2016 г., на котором победу с минимальным перевесом одержали сторонники выхода из Союза. Это было настоящим шоком для всех и прежде всего для руководителей Евросоюза.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гордившийся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притягательностью ЕС вдруг почувствовал себя опостылевшей коммунальной квартирой. Впервые за свою более чем полув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ковую историю он вынужден решать вопросы не расширения, а сужения,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роятной потери одного из участников. Да какого – великой державы, второй по значимости экономики Европы, мирового финансового центра. Потенц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ущерб увеличивало поведение Лондона,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спешившего с подачей официального заявления о выходе из Евросоюза. Можно уверенно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ровать, что от того, как будут урегулированы сложнейшие вопросы надв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гающегося «цивилизованного развода» ЕС с туманным Альбионом зависит будущее уникального европейского эксперимента.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 организации  союзного  пространства,  обилие  внутренних  проблем  и  противоречий  снижают  общий  динамизм 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вропейского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  нередко  уступает  своим  конкурентам  по  таким  ключевым  показат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  как  развитие  НИОКР,  повышение  производительности  труда,  темпы  роста  экономики.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 согласуется  с  европейскими  традициями  недостаточная  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мократичность  внутреннего  устройства  Европейского  Союза.  Сильные  нарекания  вызывает  неуклонное  расширение  полномочий  никем  не 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 и  мало  кому  подотчётной  союзной  бюрократии  в  лице  Комиссии  ЕС.  Заправляющая  хозяйственной  жизнью  десятков  европейских  гос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  из  Брюсселя  она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наглядным  воплощением  внутрисоюзн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разрыва  между  руководителями  и  рядовыми  гражданами.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тущая, щедро оплачиваемая, сорящая казёнными деньгами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евробюрократия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притчей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языцех.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Моноцентричное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строительство  новой  Европы  сопряжено  с  большими  издержками.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более серьёзные препоны, на которые наталкивается европейское строительство после «обвального» расширения 2004 г., наводит на мысль, что оно приближается к своим объективным пределам. Можно также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положить, что, учитывая опыт ЕС, другие интеграционные группировки не станут поднимать планку заявленных целей столь высоко и ограничатся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кими-то менее сложными и обязывающими формами взаимодействия.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середине  второго  десятилетия  нашего  века  перед  сильно  расш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рившимся  Европейским  Союзом  стоят  две  основные  задачи:</w:t>
      </w:r>
    </w:p>
    <w:p w:rsidR="00EE3E84" w:rsidRPr="0062209C" w:rsidRDefault="00EE3E84" w:rsidP="00EE3E84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Приведение  общесоюзного  дома  в  порядок,  «ген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ральная  уборка»,  подгонка  друг  к  другу  различных  составных  частей,  гармонизация  внутреннего  пространства;</w:t>
      </w:r>
    </w:p>
    <w:p w:rsidR="00EE3E84" w:rsidRPr="0062209C" w:rsidRDefault="00EE3E84" w:rsidP="00EE3E84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Органическое  утверждение  в  глобальном  мире (</w:t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а, похоже, вновь благоволит к Европе. е регионы с чет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 трансатлантического  партнерства  к  новым  услов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налаживание взаимодействия с Россией  и  другими  постс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ветскими  государствами,  выстраивание отношений с мусул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манским миром, сотрудничество в обеспечении безопасности за пределами Европы).    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 не  менее,  сколь бы ни  были  серьёзны  вызовы, брошенные  ЕС  непрерывно  идущей  трансформацией  глобального  мира,  он  обладает  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таточными  ресурсами  для  того,  чтобы  выйти  из  кризиса  рубежа  десят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летий  более  сплочённым  и  окрепшим.  Судя  по  всему,  выход  будет  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  на  путях  дальнейшего  углубления  экономической  и  политической  интеграции.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кризиса 2008 – 2009 гг. с его долгим европейским эхом Евросоюз осторожно движется в этом направлении.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сказать,  что  в  целом  европейская  конструкция  выдержала  первое  серьёзное  испытание  на  прочность  глубинными  коллизиями 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бального  мира.  Не  случайно,  ЕС  остаётся  столь  притягательным  для  многих,  жаждущих  пополнить  его  ряды.             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НАТО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«Военный механизм НАТО представляет собой уникальное явление – как по своим масштабам, так и по степени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него национально-государственных комплексов», - констатирует российский аналитик,  академик  В. Г. Барановский.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в современном мире нет более мощного военно-политического блока, чем Североатлантич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союз.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«НАТО является сегодня единственным воющим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альянсом, 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 которого приходится три четверти военных расходов на планете»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 появился на свет в разгар «холодной войны» как инструмент коллективной самообороны западного мира против «угрозы с Востока». С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вершением «холодной войны» казалось, что миссия альянса исчерпана, 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сочтены. Но в отличие от Варшавского пакта Североатлантический союз обнаружил большую живучесть.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меньшей мере четыре причины, почему НАТО оказался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требованным в новую историческую эпоху в глобальном мире. В активе 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янса:</w:t>
      </w:r>
    </w:p>
    <w:p w:rsidR="00EE3E84" w:rsidRDefault="00EE3E84" w:rsidP="00EE3E84">
      <w:pPr>
        <w:numPr>
          <w:ilvl w:val="0"/>
          <w:numId w:val="12"/>
        </w:num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военно-политического доминирования Запада в условиях прогрессирующего ослабления его экономических поз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ций;</w:t>
      </w:r>
    </w:p>
    <w:p w:rsidR="00EE3E84" w:rsidRPr="00A10F5A" w:rsidRDefault="00EE3E84" w:rsidP="00EE3E84">
      <w:pPr>
        <w:numPr>
          <w:ilvl w:val="0"/>
          <w:numId w:val="12"/>
        </w:num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5A">
        <w:rPr>
          <w:rFonts w:ascii="Times New Roman" w:hAnsi="Times New Roman" w:cs="Times New Roman"/>
          <w:sz w:val="28"/>
          <w:szCs w:val="28"/>
        </w:rPr>
        <w:t>Сохранение стратегического союза Северной Америки,  з</w:t>
      </w:r>
      <w:r w:rsidRPr="00A10F5A">
        <w:rPr>
          <w:rFonts w:ascii="Times New Roman" w:hAnsi="Times New Roman" w:cs="Times New Roman"/>
          <w:sz w:val="28"/>
          <w:szCs w:val="28"/>
        </w:rPr>
        <w:t>а</w:t>
      </w:r>
      <w:r w:rsidRPr="00A10F5A">
        <w:rPr>
          <w:rFonts w:ascii="Times New Roman" w:hAnsi="Times New Roman" w:cs="Times New Roman"/>
          <w:sz w:val="28"/>
          <w:szCs w:val="28"/>
        </w:rPr>
        <w:t>падной  и    центральной  части европейского континента;</w:t>
      </w:r>
    </w:p>
    <w:p w:rsidR="00EE3E84" w:rsidRPr="0062209C" w:rsidRDefault="00EE3E84" w:rsidP="00EE3E84">
      <w:pPr>
        <w:numPr>
          <w:ilvl w:val="0"/>
          <w:numId w:val="9"/>
        </w:num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влияния США в Европе;</w:t>
      </w:r>
    </w:p>
    <w:p w:rsidR="00EE3E84" w:rsidRPr="0062209C" w:rsidRDefault="00EE3E84" w:rsidP="00EE3E84">
      <w:pPr>
        <w:numPr>
          <w:ilvl w:val="0"/>
          <w:numId w:val="9"/>
        </w:num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военных расходов европейских участн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НАТО должен был как-то адаптироваться к новой геоп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литической среде. Его перестройка  идёт  по следующим линиям:</w:t>
      </w:r>
    </w:p>
    <w:p w:rsidR="00EE3E84" w:rsidRPr="0062209C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 и  последовательное  освоение  политической  проблем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тики;</w:t>
      </w:r>
    </w:p>
    <w:p w:rsidR="00EE3E84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стратегического вовлечения США в европейские дела с одновременным предоставлением большей самостоятельности европейским участникам;</w:t>
      </w:r>
    </w:p>
    <w:p w:rsidR="00EE3E84" w:rsidRPr="0062209C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 Восток: в 1999 – 2009 гг. в результате 3-х волн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ширения в НАТО вступило ещё 12 государств;</w:t>
      </w:r>
      <w:r w:rsidRPr="0023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Pr="00230214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Налаживание кооперативного взаимодействия со странами, не вх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дящими в НАТО;</w:t>
      </w:r>
    </w:p>
    <w:p w:rsidR="00EE3E84" w:rsidRPr="0062209C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нового  статуса  альянса. Военная кампания НАТО против Югославии  (1999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показала, что альянс претендует на право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менять силу  без санкции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ООН;</w:t>
      </w:r>
    </w:p>
    <w:p w:rsidR="00EE3E84" w:rsidRPr="0062209C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 далеко  за  пределы  традиционной  зоны  ответственности (Афганистан,  Ливия),  превращение  НАТО  в  военно-политический  инст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 глобального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мирорегулирования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84" w:rsidRPr="0062209C" w:rsidRDefault="00EE3E84" w:rsidP="00EE3E8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Мирная  «нейтрализация»  России.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  же  время  общее  снижение  роли  военной  силы  в  глобальном  мире  несколько  девальвирует  ценность  такой  уникальной  организации,  как  НАТО.  Так  неудачная  афганская  кампания  альянса  показала,  что  мощный  натовский  потенциал  ещё  не  является  гарантией  успеха.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 кризис повернул НАТО в более привычное русло. Вним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альянса вновь переключилось на Европу, основной угрозой названа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сия, в качестве неотложных мер коллективной обороны интенсифицируется военное строительство на восточных рубежах Североатлантического союза.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 по  безопасности  и  сотрудничеству  в  Европе  (О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СЕ,  до  1995 г. – СБСЕ)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представительная общеевропейская организация, которая начала функционировать в 1973 г. как дипломатический форум в составе 35 государств (Европа + США и Канада). Важнейшей  вехой  в её истории  явилось  принятие  Заключительного 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Совещания по безопасности и с</w:t>
      </w:r>
      <w:r w:rsidRPr="00A83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A83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трудничеству в Европе (СБСЕ)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определившего  принципы взаимоотношений и направления сотрудничества между государствами, принадлежащими к различным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щественно-политическим системам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(Хельсин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1975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Окончание «холодной войны», преодоление раскола Европы на два противостоящих военно-политических блока открыли новую главу в истории организации. «Хартия для новой Европы», принятая на встрече глав государств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 СБСЕ (Париж, 1990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была нацелена на развитие общеевропейского сотрудничества путем сближения и взаимной адаптации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 и Востока континента. После разрушения СССР на долю СБСЕ выпала непростая миссия интеграции в европейские структуры новых государств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кавказья и Центральной Азии, что географически вывело организацию дал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за пределы Европы.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официальное предназначение ОБСЕ сегодня – предупрежд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конфликтов на ранней стадии, их предотвращение, урегулирование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стконфликтное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восстановление.  Правда,  будучи  номинально  институтом  №1  в  сфере  европейской  безопасности,  в  реальной  жизни  ОБСЕ  дейс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  как  организация  с  урезанными  полномочиями,  что  не  соответствует  ни  её  официальному  мандату,  ни  накопленному  ей  потенциалу.  Многие  её  функции  и  прерогативы  «разобрали»  другие  организации,  прежде  вс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ЕС  и  НАТО.  «Евроатлантическое  сообщество»  играет  первую  скри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 и  в  самой  ОБСЕ.  Оно  ориентирует  организацию  на  общеполитич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и  гуманитарную  проблематику  на  постсоветском  пространстве.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украинский кризис парадоксальным образом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определённой мере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 значение и авторитет ОБСЕ, дав ей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дело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Европы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Европы  (СЕ) – авторитетная международная организация, сф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кусированная на правозащитной деятельности и гуманитарных проблемах.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СЕ – укрепление  демократических  институтов  и защита прав челов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а также развитие сотрудничества в целом ряде областей (культура, обр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зование, здравоохранение, право, информация, охрана окружающей среды, молодежь, спорт).</w:t>
      </w:r>
      <w:proofErr w:type="gramEnd"/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 интервью  российской  газете  генеральный  секретарь  Совета  Европы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Турбьерн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Ягланд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определил  характер  своей  организации  следу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 образом:  «Совет  Европы  остаётся  своего  рода  хранителем 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ценностей,  защитником  прав  человека  и  демократии  на 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 пространстве».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5"/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Созданный  в  конце  1940-х  годов  на  волне  федералистского  движ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СЕ – по  замыслу  его  основателей – должен  был  стать  прообразом  и  созидателем  новой,  объединённой,  миролюбивой  и  демократической 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ропы.  Поэтому  в  нём  сочетаются  принципы правительственного и парл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ментского представительства: Комитет министров (иностранных дел) как высший орган организации, Парламентская ассамблея Совета Европы (П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состоит из депутатов национальных парламентов) как его общественное лицо.  Одновременно  Совет  работает  в  тесной  увязке  с  деятельностью  Европейского  суда  по  правам  человека (ЕСПЧ).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четырёх  десятилетий  Совет  функционировал  как  закрытый  клуб  западноевропейских  демократий,  цементирующий  их  единство  на  базе  универсальных  ценностей  европейской  правовой  и  политической  культуры.  После  преодоления  идейно-политического  раскола  континента  он  сконцентрировался  на  приобщении  новых  членов  организации  к  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 и  правилам  европейского  общежития.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выходе из «холодной войны» в СЕ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европейских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государства, в  настоящее  время - 48 со всего континента. 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нейшее условие присоединения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 – демократическое правовое устройство и проведение свободных выборов.  Вновь входящие присоединяются к Евр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пейской конвенции по правам человека (вступила в силу в 1953 г.) и прин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 ее контрольные механизмы, включая Европейский суд по правам чел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 В рамках СЕ действуют свыше 170 общеевропейских конвенций, обяз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для ратифицировавших их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государств. Поэтому само участие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рода свидетельством соответствия того или иного государс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высоким демократическим стандартам.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  Европейская политика России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Европейская политика России формировалась под влиянием как вну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ренней трансформации нашего общества и государства, так и переформат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всей системы международных отношений в этой части света.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 правового  государства  и  демократических институтов в нашей стране (как и  в  других постсоветских  обществах  и  государствах) оказалось делом гораздо более длительным и сложным, чем это представлялось в пер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горбачевской перестройки.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По-видимому, в течение достаточно долгого  периода  времени будет сохраняться значительный «зазор» между 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стандартами  и  российскими  реалиями,  что затрудняет развитие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пользу дела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нередко предвзятое отношение немалой части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ропейской общественности к России. В её восприятии она слишком велика, сильна, богата, сложна, чтобы органично вписаться в общеевропейский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текст.  Похоже, европейские властители дум никак не могут найти приемл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ответа на «русский вопрос». Да и российская элита ещё далеко не опр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делилась со своей европейской перспективой. В такой ситуации отношения неизбежно лихорадит,  за  продвижениями  следуют срывы и откаты  назад.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постсоветской России и западноевропейского центра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неразрывно переплетаются элементы партнёрства и соперничества. При налаживании взаимодействия всегда подспудно присутствовала борьба за влияние на старом континенте. Противостояние усиливалось по мере обос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рения проблем европейского строительства. После кризиса 2008 – 2009 гг. оно всё чаще стало приобретать характер открытой конфронтации. 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Сильно осложнила налаживание конструктивного взаимодействия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Россией и европейскими партнёрами взятая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вооружение модель реорганизации континентального пространства после «холодной войны». Его форсированная переориентация в западном направлении вызывала растущую тревогу и противодействие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по мере выхода НАТО и ЕС на постсоветские рубежи. Столкновение конкурирующих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геополитических интересов и проектов порождало малые и большие конфликты разной степени остроты и продолжительности. Полем наиболее серьёзных замаскир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и открытых баталий стали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Грузия и – особенно – Украина.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Суммируя, можно сказать, что в своём отношении к России западное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ропейский центр силы во многом солидарен со своим заокеанским партнёром и союзником. Так отечественные аналитики выделяют следующие – слегка завуалированные – источники напряжённости во взаимоотношениях Запада и Востока континента: </w:t>
      </w:r>
    </w:p>
    <w:p w:rsidR="00EE3E84" w:rsidRDefault="00EE3E84" w:rsidP="00EE3E84">
      <w:pPr>
        <w:pStyle w:val="a6"/>
        <w:numPr>
          <w:ilvl w:val="0"/>
          <w:numId w:val="14"/>
        </w:numPr>
        <w:ind w:firstLine="709"/>
        <w:rPr>
          <w:szCs w:val="28"/>
        </w:rPr>
      </w:pPr>
      <w:r>
        <w:rPr>
          <w:szCs w:val="28"/>
        </w:rPr>
        <w:t>Претензии на лавры победителей в «холодной войне»;</w:t>
      </w:r>
    </w:p>
    <w:p w:rsidR="00EE3E84" w:rsidRDefault="00EE3E84" w:rsidP="00EE3E84">
      <w:pPr>
        <w:pStyle w:val="a6"/>
        <w:numPr>
          <w:ilvl w:val="0"/>
          <w:numId w:val="14"/>
        </w:numPr>
        <w:ind w:firstLine="709"/>
        <w:rPr>
          <w:szCs w:val="28"/>
        </w:rPr>
      </w:pPr>
      <w:r>
        <w:rPr>
          <w:szCs w:val="28"/>
        </w:rPr>
        <w:t>Нежелание последовательно развивать равноправное с</w:t>
      </w:r>
      <w:r>
        <w:rPr>
          <w:szCs w:val="28"/>
        </w:rPr>
        <w:t>о</w:t>
      </w:r>
      <w:r>
        <w:rPr>
          <w:szCs w:val="28"/>
        </w:rPr>
        <w:t>трудничество;</w:t>
      </w:r>
    </w:p>
    <w:p w:rsidR="00EE3E84" w:rsidRDefault="00EE3E84" w:rsidP="00EE3E84">
      <w:pPr>
        <w:pStyle w:val="a6"/>
        <w:numPr>
          <w:ilvl w:val="0"/>
          <w:numId w:val="14"/>
        </w:numPr>
        <w:ind w:firstLine="709"/>
        <w:rPr>
          <w:szCs w:val="28"/>
        </w:rPr>
      </w:pPr>
      <w:r>
        <w:rPr>
          <w:szCs w:val="28"/>
        </w:rPr>
        <w:t>Стремление ограничить влияние РФ на постсоветском пр</w:t>
      </w:r>
      <w:r>
        <w:rPr>
          <w:szCs w:val="28"/>
        </w:rPr>
        <w:t>о</w:t>
      </w:r>
      <w:r>
        <w:rPr>
          <w:szCs w:val="28"/>
        </w:rPr>
        <w:t>странстве;</w:t>
      </w:r>
    </w:p>
    <w:p w:rsidR="00EE3E84" w:rsidRDefault="00EE3E84" w:rsidP="00EE3E84">
      <w:pPr>
        <w:pStyle w:val="a6"/>
        <w:numPr>
          <w:ilvl w:val="0"/>
          <w:numId w:val="14"/>
        </w:numPr>
        <w:ind w:firstLine="709"/>
        <w:rPr>
          <w:szCs w:val="28"/>
        </w:rPr>
      </w:pPr>
      <w:r>
        <w:rPr>
          <w:szCs w:val="28"/>
        </w:rPr>
        <w:t>Попытки «скорректировать» в выгодном для себя напра</w:t>
      </w:r>
      <w:r>
        <w:rPr>
          <w:szCs w:val="28"/>
        </w:rPr>
        <w:t>в</w:t>
      </w:r>
      <w:r>
        <w:rPr>
          <w:szCs w:val="28"/>
        </w:rPr>
        <w:t>лении внутриполитическую динамику Российской Федерации;</w:t>
      </w:r>
    </w:p>
    <w:p w:rsidR="00EE3E84" w:rsidRDefault="00EE3E84" w:rsidP="00EE3E84">
      <w:pPr>
        <w:pStyle w:val="a6"/>
        <w:numPr>
          <w:ilvl w:val="0"/>
          <w:numId w:val="14"/>
        </w:numPr>
        <w:ind w:firstLine="709"/>
        <w:rPr>
          <w:szCs w:val="28"/>
        </w:rPr>
      </w:pPr>
      <w:r>
        <w:rPr>
          <w:szCs w:val="28"/>
        </w:rPr>
        <w:t xml:space="preserve">Углубление </w:t>
      </w:r>
      <w:proofErr w:type="spellStart"/>
      <w:r>
        <w:rPr>
          <w:szCs w:val="28"/>
        </w:rPr>
        <w:t>культурно-цивилизационных</w:t>
      </w:r>
      <w:proofErr w:type="spellEnd"/>
      <w:r>
        <w:rPr>
          <w:szCs w:val="28"/>
        </w:rPr>
        <w:t xml:space="preserve"> расхождений;</w:t>
      </w:r>
    </w:p>
    <w:p w:rsidR="00EE3E84" w:rsidRPr="00EE73E3" w:rsidRDefault="00EE3E84" w:rsidP="00EE3E84">
      <w:pPr>
        <w:pStyle w:val="a6"/>
        <w:numPr>
          <w:ilvl w:val="0"/>
          <w:numId w:val="14"/>
        </w:numPr>
        <w:ind w:firstLine="709"/>
        <w:rPr>
          <w:szCs w:val="28"/>
        </w:rPr>
      </w:pPr>
      <w:r>
        <w:rPr>
          <w:szCs w:val="28"/>
        </w:rPr>
        <w:t>Скрытое неприятие Путина в качестве законного предст</w:t>
      </w:r>
      <w:r>
        <w:rPr>
          <w:szCs w:val="28"/>
        </w:rPr>
        <w:t>а</w:t>
      </w:r>
      <w:r>
        <w:rPr>
          <w:szCs w:val="28"/>
        </w:rPr>
        <w:t>вителя российского государства</w:t>
      </w:r>
      <w:r>
        <w:rPr>
          <w:rStyle w:val="a5"/>
          <w:szCs w:val="28"/>
        </w:rPr>
        <w:footnoteReference w:id="27"/>
      </w:r>
      <w:r>
        <w:rPr>
          <w:szCs w:val="28"/>
        </w:rPr>
        <w:t>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слишком важна для России, чтобы она могла как-то ослабить внимание к ней. Официальная позиция Российской Федерации – построение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 сотрудничества без разделительных линий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Атлантики до Тихого океана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«Отношения с европейскими государствами –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традиционное приоритетное направление внешней политики России. Гла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целью российской внешней политики на европейском направлении явл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создание стабильной и демократической системы общеевропейской безопасности и сотрудничества»,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зафиксировано  достаточно  давно  в Концепции внешней политики.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идет о взаимодействии в трех ключ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областях: 1) обеспечение безопасности; 2) экономические связи; 3) внутр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 проблематика  и  гуманитарное сотрудничество.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рисунок наших отношений с европейскими партнерами в этих областях очень непрост. Они часто и далеко не всегда обоснованно критик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российские власти по всяким поводам. Те не остаются в долгу, и раскр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 спирали  конфликтов, которые  потом нелегко погасить. Свои 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преткновения есть в отношениях России со всеми основными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организациями.</w:t>
      </w:r>
    </w:p>
    <w:p w:rsidR="00EE3E84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цель – создание подлинно кооперативной системы безопасности на европ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ейском континенте. 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ставка делалась на ОБСЕ как менее других обремененную грузом прошлого. Однако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течением 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 мы были вынуждены признать прогрессирующую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маргинализацию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ОБСЕ и усиление внутри неё антироссийского настроя. Соответственно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значение взаимоотношений с НАТО. В то же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сложилось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 негативное отношение к расширению НАТО на восток как со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дающему в Европе зоны с разным уровнем безопасности. Будучи не в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стоянии остановить или затормозить этот процесс, Российская Федерация стремилась  компенсировать негативные последствия расширения развитием (с известным опережением) конструктивного сотрудничества с НАТО на базе международного права.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вехи развития отношений Россия – НАТО таковы:</w:t>
      </w:r>
    </w:p>
    <w:p w:rsidR="00EE3E84" w:rsidRPr="0062209C" w:rsidRDefault="00EE3E84" w:rsidP="00EE3E8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конец 1991 г. – Совет североатлантического сотрудничества;</w:t>
      </w:r>
    </w:p>
    <w:p w:rsidR="00EE3E84" w:rsidRPr="0062209C" w:rsidRDefault="00EE3E84" w:rsidP="00EE3E8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1995 г. – «Партнерство ради мира»;</w:t>
      </w:r>
    </w:p>
    <w:p w:rsidR="00EE3E84" w:rsidRPr="0062209C" w:rsidRDefault="00EE3E84" w:rsidP="00EE3E8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1997 г. – Основополагающий Акт;</w:t>
      </w:r>
    </w:p>
    <w:p w:rsidR="00EE3E84" w:rsidRPr="0062209C" w:rsidRDefault="00EE3E84" w:rsidP="00EE3E8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2002 г. – «Римская декларация», возможность оказывать в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натовской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«двадцатки»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(19 + 1)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процесс разработки реш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обозначенных Декларацией областях.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признать, что, несмотря на обилие инициатив, развитие сотру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Россия – НАТО шло медленно,  с  большим  трудом  и  сильными  откатами  назад.  Ларчик  просто  открывается: отношения  с  Россией  не  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 приоритетом  для  Альянса.  Как  отмечают  отечественные  авторы,  здесь  существует  явно  выраженный  дисбаланс  в  характере  взаимоотн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шений: «Для  Альянса  «удобна»  Россия,  не  создающая  препятствий  для  НАТО;  НАТО  для  России – по-прежнему  «раздражитель»  и  источник  беспокойства».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Украинский кризис отбросил отношения России с НАТО чуть ли ни к временам «холодной войны». Дело не дошло до прямого столкновения, но все линии связи были заморожены. Возможное продолжение экспансии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постсоветском пространстве (Грузия, Украина), поддержка планов размещения элементов американской противоракетной обороны в Европе,  расширение  военного  присутствия  Соединённых  Штатов  в  странах  ЦВЕ  грозят обернуться новыми серьезными кризисами в двусторонних отношен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гражданская война в Донбассе стала печальным свид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несостоятельности ОБСЕ. Её недееспособность обусловлена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боким кризисом европейской системы безопасности. С точки зрения обесп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безопасности произошёл фундаментальный раскол между западом и востоком Европы, сферой действия НАТО и всеми остальными. Отсутствие комплексной, кооперативной системы безопасности сильно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отравляет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тическую атмосферу на старом континенте, создаёт постоянную угрозу взр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воопасных кризисов и конфликтов в так и не построенном общеевропейском доме.   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связи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системной трансформации СССР/Россия оказались перед суровой необходимостью одновременно создавать рыночное хозяйство и – в условиях жесткой конкуренции – вписываться в мировое экономическое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странство. На роль ключевого партнера быстро выдвинулся ЕС. По мере расширения и укрепления Союза росло его значение для российской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мики.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десятилетия (1990-е – 2000-е годы) были отмечены довольно интенсивным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диалогом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Россией и ЕС на тему экономического сотрудн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чества. В качестве своеобразных вех на этом пути выделяются:</w:t>
      </w:r>
    </w:p>
    <w:p w:rsidR="00EE3E84" w:rsidRPr="0062209C" w:rsidRDefault="00EE3E84" w:rsidP="00EE3E84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партнерстве и сотрудничестве (о-в Корфу, 1994 г., вступило в силу в 1997 г.);</w:t>
      </w:r>
    </w:p>
    <w:p w:rsidR="00EE3E84" w:rsidRPr="0062209C" w:rsidRDefault="00EE3E84" w:rsidP="00EE3E84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энергетического диалога (саммит Россия – ЕС, Париж, октябрь 2000 г.)</w:t>
      </w:r>
    </w:p>
    <w:p w:rsidR="00EE3E84" w:rsidRPr="0062209C" w:rsidRDefault="00EE3E84" w:rsidP="00EE3E84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идеи создания Общего европейского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пространства (ОЕЭП, саммит Россия-ЕС, Москва, май 2002 г.);</w:t>
      </w:r>
    </w:p>
    <w:p w:rsidR="00EE3E84" w:rsidRPr="0062209C" w:rsidRDefault="00EE3E84" w:rsidP="00EE3E84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4 общих пространств (экономика; свобода, безопа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правосудие; внешняя безопасность; наука, образование, культура.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Саммит Россия – ЕС, Санкт-Петербург, май 2003 г.)</w:t>
      </w:r>
      <w:proofErr w:type="gramEnd"/>
    </w:p>
    <w:p w:rsidR="00EE3E84" w:rsidRPr="0062209C" w:rsidRDefault="00EE3E84" w:rsidP="00EE3E84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Партнёрство  для  модернизации (саммит  Россия – ЕС, Ростов-на-Дону, июнь  2010 г.).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благих намерений более или менее успешно развивались лишь торговые связи. В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товарооборот между Россией и ЕС составил  240 млрд. долл.  На долю ЕС приходилось более половины российского внешн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оборота и  свыше  70% иностранного капитала,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накопленного в экономике России.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Китаем нашими крупнейшими внешнеторгов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партнёрами являются Нидерланды, Германия, Италия.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Союза Россия также становилась всё более значимым торговым партнером. Она вышла на третье место во внешнеторговом обороте ЕС, вслед за США и Китаем,  обеспечивая  7% экспорта  и  11%  импорта  стран  Евр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возглавляла список стран-поставщиков природного газа в ЕС и занимала второе место по поставкам нефти и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тепродуктов.  Так  в  2013 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«Газпром»  поставил  в  страны  ЕС  138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кубометров  газа,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  29%  их  потребностей  в  этом  виде  сырья.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остальном мы топтались на месте, а то и поворачивали вспять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ширение Европейского Союза на восток, приближение к границам России обострило геополитическое соперничество на постсоветском пространстве,  прежде  всего  в  форме  борьбы  различных  интеграционных  проектов.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 ЕС стран ЦЕ и Балтии усилило «антироссийск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партию» внутри Союза, сделав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проблематичным дальнейшее развитие сотрудничества. В любой момент могла актуализироваться замороженная, но не решенная проблема «калининградского транзита».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вязко  шли  переговоры  о  взаимной  отмене  виз,  достигнутый  прогресс  был не  слишком  ощутим.  Не  удавалось  выработать  новое  соглашение  о  партнёрстве  и  сотруднич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стве,  приходилось  время  от  времени  продлевать  старое.  ЕС  всячески  стремится  ослабить  свою зависимость  от  импорта  российского  газа  и  нефти,  мало  считаясь  с  коммерческими  интересами  отечественных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паний. Поэтому России приходилось терпеливо выстраивать отношения взаимозависимости на перспективу.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Тяжёлый удар по взаимоотношениям России и ЕС нанёс конфликт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Украины, горячая фаза которого началась с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перетягивания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каната между Брюсселем и Москвой по поводу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геоэкономической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киевских властей. Разгорелась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 со всеми выте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кающими последс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виями.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проблематика. Гуманитарное сотрудничество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взаимопонимания между Российской Федерацией и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институтами в этих сферах особенно сложны. Россию частенько 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тикуют за отступления от демократических норм и нарушения прав человека, произвол чиновников, коррупцию, засилье государства в экономике. Здесь наш основной партнер – Совет Европы. Вступление России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 затянулось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года из-за первой чеченской кампании (1994 – 1996 гг.). Обвинения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России возобновились после начала второй чеченской камп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(1999г.)</w:t>
      </w:r>
    </w:p>
    <w:p w:rsidR="00EE3E84" w:rsidRPr="006E5947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проще складываются отношения Российской Федерации с ОБСЕ.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стремится  превратить  организацию  в  полноценный  инструмент  всестороннего  обеспечения  безопасности  Большой  Европы  от  Атлантики  до  Тихого  океана,  но  пока  без  особого  успеха.  Вдобавок  здесь накопи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тяжелый груз взаимных претензий и обвинений. Порой накал страстей 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до грани разрыва России с этой организацией,  что  не  на  пользу  ни  России,  ни  ОБСЕ. </w:t>
      </w:r>
    </w:p>
    <w:p w:rsidR="00EE3E84" w:rsidRPr="006E5947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Двусторонние  отношения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деловых связей  с  европейскими  институтами  не  может  подменить собой развитие  взаимовыгодного  сотрудничества  с  отдельными  странами,  расположенными  в  различных  частях  нашего  континента.  Ключевое  значение  имеют  отношения  с  «грандами»  европейской 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 -  ФРГ,  Францией,  Великобританией.  Велика  роль  таких  больших  и  влиятельных  государств,  как  Италия,  Испания,  Польша.  Немалый  вес  имеют  Нидерланды,  одна  из  стран – основателей  Европейского  Союза.  Каждое  из  этих  государств  настолько  важно   для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России,  что  требует  индивидуального  подхода,  нацеленного  на  интенсивное  взаимодействие.  </w:t>
      </w:r>
    </w:p>
    <w:p w:rsidR="00EE3E84" w:rsidRPr="0062209C" w:rsidRDefault="00EE3E84" w:rsidP="00EE3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 сложны  поиски  новой  формулы  отношений  с  нашими  бывшими  союзниками  по  «социалистическому  лагерю»  и  странами  Ба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тии.  После  длительного  периода  охлаждения  и  -  в  ряде  случаев – даже  враждебности  России  нужно  вернуться  в  Центральную  и  Восточную 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ропу  в  качестве  полноценного  партнёра, сотрудничество  с которым  вновь  приветствуют.  Учитывая  богатую  историю  наших  отношений,  здесь  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можен  диалог  и  взаимодействие  с  самыми  разными  политическими  и  общественными  силами.</w:t>
      </w:r>
    </w:p>
    <w:p w:rsidR="007E6E56" w:rsidRDefault="007E6E56"/>
    <w:sectPr w:rsidR="007E6E56" w:rsidSect="007E6E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ED" w:rsidRDefault="00FC46ED" w:rsidP="00EE3E84">
      <w:pPr>
        <w:spacing w:after="0" w:line="240" w:lineRule="auto"/>
      </w:pPr>
      <w:r>
        <w:separator/>
      </w:r>
    </w:p>
  </w:endnote>
  <w:endnote w:type="continuationSeparator" w:id="0">
    <w:p w:rsidR="00FC46ED" w:rsidRDefault="00FC46ED" w:rsidP="00EE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ED" w:rsidRDefault="00FC46ED" w:rsidP="00EE3E84">
      <w:pPr>
        <w:spacing w:after="0" w:line="240" w:lineRule="auto"/>
      </w:pPr>
      <w:r>
        <w:separator/>
      </w:r>
    </w:p>
  </w:footnote>
  <w:footnote w:type="continuationSeparator" w:id="0">
    <w:p w:rsidR="00FC46ED" w:rsidRDefault="00FC46ED" w:rsidP="00EE3E84">
      <w:pPr>
        <w:spacing w:after="0" w:line="240" w:lineRule="auto"/>
      </w:pPr>
      <w:r>
        <w:continuationSeparator/>
      </w:r>
    </w:p>
  </w:footnote>
  <w:footnote w:id="1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Наринский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М. М.  Европейская  цивилизация  и  европейская  идентичность //  Будет  ли  Европа  существовать  без  России?  М.,  1995.  С. 20</w:t>
      </w:r>
    </w:p>
  </w:footnote>
  <w:footnote w:id="2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СМО - 2000.  С. 312</w:t>
      </w:r>
    </w:p>
  </w:footnote>
  <w:footnote w:id="3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Содружество наций – добровольная межгосударственная ассоциация, в состав которой входят 53 государства с общей численностью населения около 2 млрд. человек. Оно позволяет участникам развивать сотрудничество в экономической, технологической, гуманитарной и других сферах через широкую сеть правительственных и неправительстве</w:t>
      </w:r>
      <w:r w:rsidRPr="00290B6E">
        <w:rPr>
          <w:rFonts w:ascii="Times New Roman" w:hAnsi="Times New Roman" w:cs="Times New Roman"/>
          <w:sz w:val="24"/>
          <w:szCs w:val="24"/>
        </w:rPr>
        <w:t>н</w:t>
      </w:r>
      <w:r w:rsidRPr="00290B6E">
        <w:rPr>
          <w:rFonts w:ascii="Times New Roman" w:hAnsi="Times New Roman" w:cs="Times New Roman"/>
          <w:sz w:val="24"/>
          <w:szCs w:val="24"/>
        </w:rPr>
        <w:t>ных организаций. Это разветвлённая сетевая структура с многоуровневой системой св</w:t>
      </w:r>
      <w:r w:rsidRPr="00290B6E">
        <w:rPr>
          <w:rFonts w:ascii="Times New Roman" w:hAnsi="Times New Roman" w:cs="Times New Roman"/>
          <w:sz w:val="24"/>
          <w:szCs w:val="24"/>
        </w:rPr>
        <w:t>я</w:t>
      </w:r>
      <w:r w:rsidRPr="00290B6E">
        <w:rPr>
          <w:rFonts w:ascii="Times New Roman" w:hAnsi="Times New Roman" w:cs="Times New Roman"/>
          <w:sz w:val="24"/>
          <w:szCs w:val="24"/>
        </w:rPr>
        <w:t>зей</w:t>
      </w:r>
      <w:r>
        <w:rPr>
          <w:rFonts w:ascii="Times New Roman" w:hAnsi="Times New Roman" w:cs="Times New Roman"/>
          <w:sz w:val="24"/>
          <w:szCs w:val="24"/>
        </w:rPr>
        <w:t>, пронизывающей все институты:</w:t>
      </w:r>
      <w:r w:rsidRPr="00290B6E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0B6E">
        <w:rPr>
          <w:rFonts w:ascii="Times New Roman" w:hAnsi="Times New Roman" w:cs="Times New Roman"/>
          <w:sz w:val="24"/>
          <w:szCs w:val="24"/>
        </w:rPr>
        <w:t xml:space="preserve"> власти, бизнес, гражданск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90B6E">
        <w:rPr>
          <w:rFonts w:ascii="Times New Roman" w:hAnsi="Times New Roman" w:cs="Times New Roman"/>
          <w:sz w:val="24"/>
          <w:szCs w:val="24"/>
        </w:rPr>
        <w:t xml:space="preserve"> общество, ак</w:t>
      </w:r>
      <w:r w:rsidRPr="00290B6E">
        <w:rPr>
          <w:rFonts w:ascii="Times New Roman" w:hAnsi="Times New Roman" w:cs="Times New Roman"/>
          <w:sz w:val="24"/>
          <w:szCs w:val="24"/>
        </w:rPr>
        <w:t>а</w:t>
      </w:r>
      <w:r w:rsidRPr="00290B6E">
        <w:rPr>
          <w:rFonts w:ascii="Times New Roman" w:hAnsi="Times New Roman" w:cs="Times New Roman"/>
          <w:sz w:val="24"/>
          <w:szCs w:val="24"/>
        </w:rPr>
        <w:t>демически</w:t>
      </w:r>
      <w:r>
        <w:rPr>
          <w:rFonts w:ascii="Times New Roman" w:hAnsi="Times New Roman" w:cs="Times New Roman"/>
          <w:sz w:val="24"/>
          <w:szCs w:val="24"/>
        </w:rPr>
        <w:t>й мир</w:t>
      </w:r>
      <w:r w:rsidRPr="00290B6E">
        <w:rPr>
          <w:rFonts w:ascii="Times New Roman" w:hAnsi="Times New Roman" w:cs="Times New Roman"/>
          <w:sz w:val="24"/>
          <w:szCs w:val="24"/>
        </w:rPr>
        <w:t xml:space="preserve">, средства массовой информации.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(РСМД//Аналитика.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Толстухина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290B6E">
        <w:rPr>
          <w:rFonts w:ascii="Times New Roman" w:hAnsi="Times New Roman" w:cs="Times New Roman"/>
          <w:sz w:val="24"/>
          <w:szCs w:val="24"/>
        </w:rPr>
        <w:t>о</w:t>
      </w:r>
      <w:r w:rsidRPr="00290B6E">
        <w:rPr>
          <w:rFonts w:ascii="Times New Roman" w:hAnsi="Times New Roman" w:cs="Times New Roman"/>
          <w:sz w:val="24"/>
          <w:szCs w:val="24"/>
        </w:rPr>
        <w:t>дружество наций: искусство выживания. 11.03.2014).</w:t>
      </w:r>
      <w:proofErr w:type="gramEnd"/>
    </w:p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Fonts w:ascii="Times New Roman" w:hAnsi="Times New Roman" w:cs="Times New Roman"/>
          <w:sz w:val="24"/>
          <w:szCs w:val="24"/>
        </w:rPr>
        <w:t xml:space="preserve"> Наряду  с  Содружеством  наций 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Франкофония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 является  ярким  примером  распростр</w:t>
      </w:r>
      <w:r w:rsidRPr="00290B6E">
        <w:rPr>
          <w:rFonts w:ascii="Times New Roman" w:hAnsi="Times New Roman" w:cs="Times New Roman"/>
          <w:sz w:val="24"/>
          <w:szCs w:val="24"/>
        </w:rPr>
        <w:t>а</w:t>
      </w:r>
      <w:r w:rsidRPr="00290B6E">
        <w:rPr>
          <w:rFonts w:ascii="Times New Roman" w:hAnsi="Times New Roman" w:cs="Times New Roman"/>
          <w:sz w:val="24"/>
          <w:szCs w:val="24"/>
        </w:rPr>
        <w:t>нения  влияния  Европы  далеко  за  пределы  старого  континента.  Созданная  в  1970  г</w:t>
      </w:r>
      <w:r w:rsidRPr="00290B6E">
        <w:rPr>
          <w:rFonts w:ascii="Times New Roman" w:hAnsi="Times New Roman" w:cs="Times New Roman"/>
          <w:sz w:val="24"/>
          <w:szCs w:val="24"/>
        </w:rPr>
        <w:t>о</w:t>
      </w:r>
      <w:r w:rsidRPr="00290B6E">
        <w:rPr>
          <w:rFonts w:ascii="Times New Roman" w:hAnsi="Times New Roman" w:cs="Times New Roman"/>
          <w:sz w:val="24"/>
          <w:szCs w:val="24"/>
        </w:rPr>
        <w:t xml:space="preserve">ду  организация 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франкофонов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 собрала  в  своих  рядах  70  государств  и  правительств,  представляющих  870 млн.  жителей  Земли – 13%  населения  планеты.  Правда,  собс</w:t>
      </w:r>
      <w:r w:rsidRPr="00290B6E">
        <w:rPr>
          <w:rFonts w:ascii="Times New Roman" w:hAnsi="Times New Roman" w:cs="Times New Roman"/>
          <w:sz w:val="24"/>
          <w:szCs w:val="24"/>
        </w:rPr>
        <w:t>т</w:t>
      </w:r>
      <w:r w:rsidRPr="00290B6E">
        <w:rPr>
          <w:rFonts w:ascii="Times New Roman" w:hAnsi="Times New Roman" w:cs="Times New Roman"/>
          <w:sz w:val="24"/>
          <w:szCs w:val="24"/>
        </w:rPr>
        <w:t xml:space="preserve">венно 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франкоязычных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  намного  меньше – 200 млн., из  которых  для  72  млн.  язык  Ру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290B6E">
        <w:rPr>
          <w:rFonts w:ascii="Times New Roman" w:hAnsi="Times New Roman" w:cs="Times New Roman"/>
          <w:sz w:val="24"/>
          <w:szCs w:val="24"/>
        </w:rPr>
        <w:t xml:space="preserve">со  и  Мольера – не  родной.  Французский  язык – девятый  по  распространённости  в  мире.  </w:t>
      </w:r>
      <w:proofErr w:type="gramStart"/>
      <w:r w:rsidRPr="00290B6E">
        <w:rPr>
          <w:rFonts w:ascii="Times New Roman" w:hAnsi="Times New Roman" w:cs="Times New Roman"/>
          <w:sz w:val="24"/>
          <w:szCs w:val="24"/>
        </w:rPr>
        <w:t>(Известия,  22.03.2010.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  С. 5) </w:t>
      </w:r>
    </w:p>
  </w:footnote>
  <w:footnote w:id="4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СМО и МП, с. 504</w:t>
      </w:r>
    </w:p>
  </w:footnote>
  <w:footnote w:id="5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Там же, с. 503</w:t>
      </w:r>
    </w:p>
  </w:footnote>
  <w:footnote w:id="6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По  подсчётам  журнала  «Экономист»  для  того,  чтобы  выйти  на  уровень  </w:t>
      </w:r>
      <w:proofErr w:type="spellStart"/>
      <w:r w:rsidRPr="00290B6E">
        <w:rPr>
          <w:rFonts w:ascii="Times New Roman" w:hAnsi="Times New Roman" w:cs="Times New Roman"/>
          <w:sz w:val="24"/>
          <w:szCs w:val="24"/>
        </w:rPr>
        <w:t>подуш</w:t>
      </w:r>
      <w:r w:rsidRPr="00290B6E">
        <w:rPr>
          <w:rFonts w:ascii="Times New Roman" w:hAnsi="Times New Roman" w:cs="Times New Roman"/>
          <w:sz w:val="24"/>
          <w:szCs w:val="24"/>
        </w:rPr>
        <w:t>е</w:t>
      </w:r>
      <w:r w:rsidRPr="00290B6E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r w:rsidRPr="00290B6E">
        <w:rPr>
          <w:rFonts w:ascii="Times New Roman" w:hAnsi="Times New Roman" w:cs="Times New Roman"/>
          <w:sz w:val="24"/>
          <w:szCs w:val="24"/>
        </w:rPr>
        <w:t xml:space="preserve">  дохода  «старожилов»  ЕС  новичкам  необходимо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290B6E">
        <w:rPr>
          <w:rFonts w:ascii="Times New Roman" w:hAnsi="Times New Roman" w:cs="Times New Roman"/>
          <w:sz w:val="24"/>
          <w:szCs w:val="24"/>
        </w:rPr>
        <w:t xml:space="preserve"> в  среднем  56  лет.  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vey</w:t>
      </w:r>
      <w:proofErr w:type="gramEnd"/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enlargement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>. 4.</w:t>
      </w:r>
      <w:proofErr w:type="gramEnd"/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Economist</w:t>
      </w:r>
      <w:proofErr w:type="gramEnd"/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November  22nd  2003)  </w:t>
      </w:r>
    </w:p>
  </w:footnote>
  <w:footnote w:id="7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B6E">
        <w:rPr>
          <w:rFonts w:ascii="Times New Roman" w:hAnsi="Times New Roman" w:cs="Times New Roman"/>
          <w:sz w:val="24"/>
          <w:szCs w:val="24"/>
          <w:lang w:val="en-US"/>
        </w:rPr>
        <w:t>Stato</w:t>
      </w:r>
      <w:proofErr w:type="spell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290B6E">
        <w:rPr>
          <w:rFonts w:ascii="Times New Roman" w:hAnsi="Times New Roman" w:cs="Times New Roman"/>
          <w:sz w:val="24"/>
          <w:szCs w:val="24"/>
          <w:lang w:val="en-US"/>
        </w:rPr>
        <w:t>mondo</w:t>
      </w:r>
      <w:proofErr w:type="spellEnd"/>
      <w:r w:rsidRPr="00290B6E">
        <w:rPr>
          <w:rFonts w:ascii="Times New Roman" w:hAnsi="Times New Roman" w:cs="Times New Roman"/>
          <w:sz w:val="24"/>
          <w:szCs w:val="24"/>
          <w:lang w:val="en-US"/>
        </w:rPr>
        <w:t>, 1998, p. 52; 2002, PP. 590, 596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;  The</w:t>
      </w:r>
      <w:proofErr w:type="gramEnd"/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 Economist. 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290B6E">
        <w:rPr>
          <w:rFonts w:ascii="Times New Roman" w:hAnsi="Times New Roman" w:cs="Times New Roman"/>
          <w:sz w:val="24"/>
          <w:szCs w:val="24"/>
        </w:rPr>
        <w:t xml:space="preserve">  20</w:t>
      </w:r>
      <w:proofErr w:type="spellStart"/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  2003.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0B6E">
        <w:rPr>
          <w:rFonts w:ascii="Times New Roman" w:hAnsi="Times New Roman" w:cs="Times New Roman"/>
          <w:sz w:val="24"/>
          <w:szCs w:val="24"/>
        </w:rPr>
        <w:t>. 80</w:t>
      </w:r>
    </w:p>
  </w:footnote>
  <w:footnote w:id="8">
    <w:p w:rsidR="00EE3E84" w:rsidRPr="00587332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конце</w:t>
      </w:r>
      <w:r w:rsidRPr="00290B6E">
        <w:rPr>
          <w:rFonts w:ascii="Times New Roman" w:hAnsi="Times New Roman" w:cs="Times New Roman"/>
          <w:sz w:val="24"/>
          <w:szCs w:val="24"/>
        </w:rPr>
        <w:t xml:space="preserve">  «нулевого»  десятилетия  </w:t>
      </w:r>
      <w:r>
        <w:rPr>
          <w:rFonts w:ascii="Times New Roman" w:hAnsi="Times New Roman" w:cs="Times New Roman"/>
          <w:sz w:val="24"/>
          <w:szCs w:val="24"/>
        </w:rPr>
        <w:t>в Евросоюзе насчитывалось более 50 млн. мигра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тов, около 70% которых составляли выходцы с «глобального Юга». – В. Никонов.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оч. С. 24 </w:t>
      </w:r>
    </w:p>
  </w:footnote>
  <w:footnote w:id="9">
    <w:p w:rsidR="00EE3E84" w:rsidRPr="0066519B" w:rsidRDefault="00EE3E84" w:rsidP="00EE3E8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>Евросоюзе расходы на социальные цели в 7 раз превышают среднемировые показ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тели</w:t>
      </w:r>
      <w:r w:rsidRPr="00290B6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9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90B6E">
        <w:rPr>
          <w:rFonts w:ascii="Times New Roman" w:hAnsi="Times New Roman" w:cs="Times New Roman"/>
          <w:sz w:val="24"/>
          <w:szCs w:val="24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Economist</w:t>
      </w:r>
      <w:proofErr w:type="gramEnd"/>
      <w:r w:rsidRPr="00290B6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58733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. 9  </w:t>
      </w:r>
    </w:p>
  </w:footnote>
  <w:footnote w:id="10">
    <w:p w:rsidR="00EE3E84" w:rsidRPr="001E4A2C" w:rsidRDefault="00EE3E84" w:rsidP="00EE3E84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EE3E84">
        <w:rPr>
          <w:lang w:val="en-US"/>
        </w:rPr>
        <w:t xml:space="preserve"> </w:t>
      </w:r>
      <w:r>
        <w:rPr>
          <w:sz w:val="24"/>
          <w:szCs w:val="24"/>
        </w:rPr>
        <w:t>Никонов</w:t>
      </w:r>
      <w:r w:rsidRPr="00EE3E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EE3E8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А</w:t>
      </w:r>
      <w:r w:rsidRPr="00EE3E8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Указ</w:t>
      </w:r>
      <w:proofErr w:type="gramStart"/>
      <w:r w:rsidRPr="00EE3E84">
        <w:rPr>
          <w:sz w:val="24"/>
          <w:szCs w:val="24"/>
          <w:lang w:val="en-US"/>
        </w:rPr>
        <w:t>.</w:t>
      </w:r>
      <w:proofErr w:type="gramEnd"/>
      <w:r w:rsidRPr="00EE3E84"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proofErr w:type="spellEnd"/>
      <w:r w:rsidRPr="00EE3E8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</w:t>
      </w:r>
      <w:r w:rsidRPr="001E4A2C">
        <w:rPr>
          <w:sz w:val="24"/>
          <w:szCs w:val="24"/>
          <w:lang w:val="en-US"/>
        </w:rPr>
        <w:t>. 140, 141</w:t>
      </w:r>
    </w:p>
  </w:footnote>
  <w:footnote w:id="11">
    <w:p w:rsidR="00EE3E84" w:rsidRPr="0066519B" w:rsidRDefault="00EE3E84" w:rsidP="00EE3E84">
      <w:pPr>
        <w:pStyle w:val="a3"/>
        <w:rPr>
          <w:lang w:val="en-US"/>
        </w:rPr>
      </w:pPr>
      <w:r>
        <w:rPr>
          <w:rStyle w:val="a5"/>
        </w:rPr>
        <w:footnoteRef/>
      </w:r>
      <w:r w:rsidRPr="00F61BD2">
        <w:rPr>
          <w:lang w:val="en-US"/>
        </w:rPr>
        <w:t xml:space="preserve"> </w:t>
      </w:r>
      <w:proofErr w:type="gramStart"/>
      <w:r w:rsidRPr="009620A2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9620A2">
        <w:rPr>
          <w:rFonts w:ascii="Times New Roman" w:hAnsi="Times New Roman" w:cs="Times New Roman"/>
          <w:sz w:val="24"/>
          <w:szCs w:val="24"/>
          <w:lang w:val="en-US"/>
        </w:rPr>
        <w:t xml:space="preserve"> July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9620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r w:rsidRPr="009620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. 57</w:t>
      </w:r>
    </w:p>
  </w:footnote>
  <w:footnote w:id="12">
    <w:p w:rsidR="00EE3E84" w:rsidRPr="0066519B" w:rsidRDefault="00EE3E84" w:rsidP="00EE3E84">
      <w:pPr>
        <w:pStyle w:val="a3"/>
        <w:rPr>
          <w:lang w:val="en-US"/>
        </w:rPr>
      </w:pPr>
      <w:r>
        <w:rPr>
          <w:rStyle w:val="a5"/>
        </w:rPr>
        <w:footnoteRef/>
      </w:r>
      <w:r w:rsidRPr="0066519B">
        <w:rPr>
          <w:lang w:val="en-US"/>
        </w:rPr>
        <w:t xml:space="preserve"> </w:t>
      </w:r>
      <w:r w:rsidRPr="009620A2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620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. 58</w:t>
      </w:r>
    </w:p>
  </w:footnote>
  <w:footnote w:id="13">
    <w:p w:rsidR="00EE3E84" w:rsidRPr="009E2C68" w:rsidRDefault="00EE3E84" w:rsidP="00EE3E84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B16B6B">
        <w:t xml:space="preserve"> </w:t>
      </w:r>
      <w:r w:rsidRPr="009620A2">
        <w:rPr>
          <w:rFonts w:ascii="Times New Roman" w:hAnsi="Times New Roman" w:cs="Times New Roman"/>
          <w:sz w:val="24"/>
          <w:szCs w:val="24"/>
        </w:rPr>
        <w:t>Никонов</w:t>
      </w:r>
      <w:r w:rsidRPr="00B16B6B">
        <w:rPr>
          <w:rFonts w:ascii="Times New Roman" w:hAnsi="Times New Roman" w:cs="Times New Roman"/>
          <w:sz w:val="24"/>
          <w:szCs w:val="24"/>
        </w:rPr>
        <w:t xml:space="preserve"> </w:t>
      </w:r>
      <w:r w:rsidRPr="009620A2">
        <w:rPr>
          <w:rFonts w:ascii="Times New Roman" w:hAnsi="Times New Roman" w:cs="Times New Roman"/>
          <w:sz w:val="24"/>
          <w:szCs w:val="24"/>
        </w:rPr>
        <w:t>В</w:t>
      </w:r>
      <w:r w:rsidRPr="00B16B6B">
        <w:rPr>
          <w:rFonts w:ascii="Times New Roman" w:hAnsi="Times New Roman" w:cs="Times New Roman"/>
          <w:sz w:val="24"/>
          <w:szCs w:val="24"/>
        </w:rPr>
        <w:t xml:space="preserve">. </w:t>
      </w:r>
      <w:r w:rsidRPr="009620A2">
        <w:rPr>
          <w:rFonts w:ascii="Times New Roman" w:hAnsi="Times New Roman" w:cs="Times New Roman"/>
          <w:sz w:val="24"/>
          <w:szCs w:val="24"/>
        </w:rPr>
        <w:t>А</w:t>
      </w:r>
      <w:r w:rsidRPr="00B16B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B16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оч. </w:t>
      </w:r>
      <w:r w:rsidRPr="009620A2">
        <w:rPr>
          <w:rFonts w:ascii="Times New Roman" w:hAnsi="Times New Roman" w:cs="Times New Roman"/>
          <w:sz w:val="24"/>
          <w:szCs w:val="24"/>
        </w:rPr>
        <w:t>С</w:t>
      </w:r>
      <w:r w:rsidRPr="009E2C68">
        <w:rPr>
          <w:rFonts w:ascii="Times New Roman" w:hAnsi="Times New Roman" w:cs="Times New Roman"/>
          <w:sz w:val="24"/>
          <w:szCs w:val="24"/>
          <w:lang w:val="en-US"/>
        </w:rPr>
        <w:t xml:space="preserve">. 142, 146, 147, 155, 156;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E2C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World in 2016. P. 123</w:t>
      </w:r>
    </w:p>
  </w:footnote>
  <w:footnote w:id="14">
    <w:p w:rsidR="00EE3E84" w:rsidRPr="00203DD1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B16B6B">
        <w:rPr>
          <w:rFonts w:ascii="Times New Roman" w:hAnsi="Times New Roman" w:cs="Times New Roman"/>
          <w:sz w:val="24"/>
          <w:szCs w:val="24"/>
        </w:rPr>
        <w:t>Никонов В. А. Указ</w:t>
      </w:r>
      <w:proofErr w:type="gramStart"/>
      <w:r w:rsidRPr="00B16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B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B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6B6B">
        <w:rPr>
          <w:rFonts w:ascii="Times New Roman" w:hAnsi="Times New Roman" w:cs="Times New Roman"/>
          <w:sz w:val="24"/>
          <w:szCs w:val="24"/>
        </w:rPr>
        <w:t>оч. С</w:t>
      </w:r>
      <w:r w:rsidRPr="00203DD1">
        <w:rPr>
          <w:rFonts w:ascii="Times New Roman" w:hAnsi="Times New Roman" w:cs="Times New Roman"/>
          <w:sz w:val="24"/>
          <w:szCs w:val="24"/>
          <w:lang w:val="en-US"/>
        </w:rPr>
        <w:t xml:space="preserve">. 148, 164;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1E4A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3DD1">
        <w:rPr>
          <w:rFonts w:ascii="Times New Roman" w:hAnsi="Times New Roman" w:cs="Times New Roman"/>
          <w:sz w:val="24"/>
          <w:szCs w:val="24"/>
        </w:rPr>
        <w:t>.212</w:t>
      </w:r>
    </w:p>
  </w:footnote>
  <w:footnote w:id="15">
    <w:p w:rsidR="00EE3E84" w:rsidRPr="000F73F7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03DD1">
        <w:rPr>
          <w:rFonts w:ascii="Times New Roman" w:hAnsi="Times New Roman" w:cs="Times New Roman"/>
          <w:sz w:val="24"/>
          <w:szCs w:val="24"/>
        </w:rPr>
        <w:t>Никонов В. А. Указ</w:t>
      </w:r>
      <w:proofErr w:type="gramStart"/>
      <w:r w:rsidRPr="00203D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3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3DD1">
        <w:rPr>
          <w:rFonts w:ascii="Times New Roman" w:hAnsi="Times New Roman" w:cs="Times New Roman"/>
          <w:sz w:val="24"/>
          <w:szCs w:val="24"/>
        </w:rPr>
        <w:t>оч. С. 164, 167</w:t>
      </w:r>
    </w:p>
  </w:footnote>
  <w:footnote w:id="16">
    <w:p w:rsidR="00EE3E84" w:rsidRPr="003C3916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F14E2C">
        <w:rPr>
          <w:rFonts w:ascii="Times New Roman" w:hAnsi="Times New Roman" w:cs="Times New Roman"/>
          <w:sz w:val="24"/>
          <w:szCs w:val="24"/>
        </w:rPr>
        <w:t>Россия в глобальной политике. Ноябрь – декабрь 2011. С. 181</w:t>
      </w:r>
      <w:r w:rsidRPr="003C3916">
        <w:rPr>
          <w:sz w:val="24"/>
          <w:szCs w:val="24"/>
        </w:rPr>
        <w:t xml:space="preserve"> </w:t>
      </w:r>
    </w:p>
  </w:footnote>
  <w:footnote w:id="17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C3916">
        <w:rPr>
          <w:rFonts w:ascii="Times New Roman" w:hAnsi="Times New Roman" w:cs="Times New Roman"/>
          <w:sz w:val="24"/>
          <w:szCs w:val="24"/>
        </w:rPr>
        <w:t xml:space="preserve"> </w:t>
      </w:r>
      <w:r w:rsidRPr="00290B6E">
        <w:rPr>
          <w:rFonts w:ascii="Times New Roman" w:hAnsi="Times New Roman" w:cs="Times New Roman"/>
          <w:sz w:val="24"/>
          <w:szCs w:val="24"/>
        </w:rPr>
        <w:t>Свободная</w:t>
      </w:r>
      <w:r w:rsidRPr="003C3916">
        <w:rPr>
          <w:rFonts w:ascii="Times New Roman" w:hAnsi="Times New Roman" w:cs="Times New Roman"/>
          <w:sz w:val="24"/>
          <w:szCs w:val="24"/>
        </w:rPr>
        <w:t xml:space="preserve">  </w:t>
      </w:r>
      <w:r w:rsidRPr="00290B6E">
        <w:rPr>
          <w:rFonts w:ascii="Times New Roman" w:hAnsi="Times New Roman" w:cs="Times New Roman"/>
          <w:sz w:val="24"/>
          <w:szCs w:val="24"/>
        </w:rPr>
        <w:t>мысль</w:t>
      </w:r>
      <w:r w:rsidRPr="003C3916">
        <w:rPr>
          <w:rFonts w:ascii="Times New Roman" w:hAnsi="Times New Roman" w:cs="Times New Roman"/>
          <w:sz w:val="24"/>
          <w:szCs w:val="24"/>
        </w:rPr>
        <w:t xml:space="preserve">. 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2010.  № 12.  </w:t>
      </w:r>
      <w:r w:rsidRPr="00290B6E">
        <w:rPr>
          <w:rFonts w:ascii="Times New Roman" w:hAnsi="Times New Roman" w:cs="Times New Roman"/>
          <w:sz w:val="24"/>
          <w:szCs w:val="24"/>
        </w:rPr>
        <w:t>С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. 124</w:t>
      </w:r>
    </w:p>
  </w:footnote>
  <w:footnote w:id="18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The Economist, September 14</w:t>
      </w:r>
      <w:r w:rsidRPr="00290B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 xml:space="preserve"> 2002, p. 33</w:t>
      </w:r>
    </w:p>
  </w:footnote>
  <w:footnote w:id="19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СМО и МП. С</w:t>
      </w:r>
      <w:r w:rsidRPr="00290B6E">
        <w:rPr>
          <w:rFonts w:ascii="Times New Roman" w:hAnsi="Times New Roman" w:cs="Times New Roman"/>
          <w:sz w:val="24"/>
          <w:szCs w:val="24"/>
        </w:rPr>
        <w:t>. 516</w:t>
      </w:r>
    </w:p>
  </w:footnote>
  <w:footnote w:id="20">
    <w:p w:rsidR="00EE3E84" w:rsidRDefault="00EE3E84" w:rsidP="00EE3E84">
      <w:pPr>
        <w:pStyle w:val="a3"/>
      </w:pPr>
      <w:r>
        <w:rPr>
          <w:rStyle w:val="a5"/>
        </w:rPr>
        <w:footnoteRef/>
      </w:r>
      <w:r>
        <w:t xml:space="preserve"> </w:t>
      </w:r>
      <w:r w:rsidRPr="00200B06">
        <w:rPr>
          <w:rFonts w:ascii="Times New Roman" w:hAnsi="Times New Roman" w:cs="Times New Roman"/>
          <w:sz w:val="24"/>
          <w:szCs w:val="24"/>
        </w:rPr>
        <w:t xml:space="preserve">По оценкам аналитиков МВФ с 1990 по 2012 г. почти 20 </w:t>
      </w:r>
      <w:proofErr w:type="spellStart"/>
      <w:proofErr w:type="gramStart"/>
      <w:r w:rsidRPr="00200B06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200B06">
        <w:rPr>
          <w:rFonts w:ascii="Times New Roman" w:hAnsi="Times New Roman" w:cs="Times New Roman"/>
          <w:sz w:val="24"/>
          <w:szCs w:val="24"/>
        </w:rPr>
        <w:t xml:space="preserve"> человек переселились из центральной, восточной, юго-восточной Европы в богатые западноевропейские страны. Это переселение ускорилось после 2004 г., когда восемь восточноевропейских госуда</w:t>
      </w:r>
      <w:proofErr w:type="gramStart"/>
      <w:r w:rsidRPr="00200B06">
        <w:rPr>
          <w:rFonts w:ascii="Times New Roman" w:hAnsi="Times New Roman" w:cs="Times New Roman"/>
          <w:sz w:val="24"/>
          <w:szCs w:val="24"/>
        </w:rPr>
        <w:t>рств вст</w:t>
      </w:r>
      <w:proofErr w:type="gramEnd"/>
      <w:r w:rsidRPr="00200B06">
        <w:rPr>
          <w:rFonts w:ascii="Times New Roman" w:hAnsi="Times New Roman" w:cs="Times New Roman"/>
          <w:sz w:val="24"/>
          <w:szCs w:val="24"/>
        </w:rPr>
        <w:t xml:space="preserve">упили в ЕС. – </w:t>
      </w:r>
      <w:proofErr w:type="gramStart"/>
      <w:r w:rsidRPr="00200B0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00B06">
        <w:rPr>
          <w:rFonts w:ascii="Times New Roman" w:hAnsi="Times New Roman" w:cs="Times New Roman"/>
          <w:sz w:val="24"/>
          <w:szCs w:val="24"/>
        </w:rPr>
        <w:t xml:space="preserve"> </w:t>
      </w:r>
      <w:r w:rsidRPr="00200B06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200B06">
        <w:rPr>
          <w:rFonts w:ascii="Times New Roman" w:hAnsi="Times New Roman" w:cs="Times New Roman"/>
          <w:sz w:val="24"/>
          <w:szCs w:val="24"/>
        </w:rPr>
        <w:t xml:space="preserve"> </w:t>
      </w:r>
      <w:r w:rsidRPr="00200B06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200B06">
        <w:rPr>
          <w:rFonts w:ascii="Times New Roman" w:hAnsi="Times New Roman" w:cs="Times New Roman"/>
          <w:sz w:val="24"/>
          <w:szCs w:val="24"/>
        </w:rPr>
        <w:t>, 2016.</w:t>
      </w:r>
      <w:proofErr w:type="gramEnd"/>
      <w:r w:rsidRPr="00200B06">
        <w:rPr>
          <w:rFonts w:ascii="Times New Roman" w:hAnsi="Times New Roman" w:cs="Times New Roman"/>
          <w:sz w:val="24"/>
          <w:szCs w:val="24"/>
        </w:rPr>
        <w:t xml:space="preserve"> </w:t>
      </w:r>
      <w:r w:rsidRPr="00200B0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65D3">
        <w:rPr>
          <w:rFonts w:ascii="Times New Roman" w:hAnsi="Times New Roman" w:cs="Times New Roman"/>
          <w:sz w:val="24"/>
          <w:szCs w:val="24"/>
        </w:rPr>
        <w:t>. 9</w:t>
      </w:r>
      <w:r>
        <w:t xml:space="preserve"> </w:t>
      </w:r>
    </w:p>
  </w:footnote>
  <w:footnote w:id="21">
    <w:p w:rsidR="00EE3E84" w:rsidRPr="004B469E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По официальным оценкам в 2015 году в поисках убежища в страны ЕС прибыли более 1,2 млн. мигрантов, на 90% больше, чем годом ранее. – Коммерсант. 25.12.2015. С. 11</w:t>
      </w:r>
    </w:p>
  </w:footnote>
  <w:footnote w:id="22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 и МП. С.</w:t>
      </w:r>
      <w:r w:rsidRPr="00290B6E">
        <w:rPr>
          <w:rFonts w:ascii="Times New Roman" w:hAnsi="Times New Roman" w:cs="Times New Roman"/>
          <w:sz w:val="24"/>
          <w:szCs w:val="24"/>
        </w:rPr>
        <w:t xml:space="preserve"> 522</w:t>
      </w:r>
    </w:p>
  </w:footnote>
  <w:footnote w:id="23">
    <w:p w:rsidR="00EE3E84" w:rsidRPr="00A10F5A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Никонов В. А..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106</w:t>
      </w:r>
    </w:p>
  </w:footnote>
  <w:footnote w:id="24">
    <w:p w:rsidR="00EE3E84" w:rsidRPr="00A10F5A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 xml:space="preserve">В середине нынешнего десятилетия доля США в бюджете НАТО составляла около 70%. – Коммерсант. 11.02.2016. С 1 </w:t>
      </w:r>
    </w:p>
  </w:footnote>
  <w:footnote w:id="25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Известия.  21.12.2009.  С. 3</w:t>
      </w:r>
    </w:p>
  </w:footnote>
  <w:footnote w:id="26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См.  критический анализ перестройки</w:t>
      </w:r>
      <w:r>
        <w:rPr>
          <w:rFonts w:ascii="Times New Roman" w:hAnsi="Times New Roman" w:cs="Times New Roman"/>
          <w:sz w:val="24"/>
          <w:szCs w:val="24"/>
        </w:rPr>
        <w:t xml:space="preserve"> в кН.</w:t>
      </w:r>
      <w:r w:rsidRPr="00290B6E">
        <w:rPr>
          <w:rFonts w:ascii="Times New Roman" w:hAnsi="Times New Roman" w:cs="Times New Roman"/>
          <w:sz w:val="24"/>
          <w:szCs w:val="24"/>
        </w:rPr>
        <w:t xml:space="preserve">: Прорыв к свободе. М., 2005  </w:t>
      </w:r>
    </w:p>
  </w:footnote>
  <w:footnote w:id="27">
    <w:p w:rsidR="00EE3E84" w:rsidRPr="00EA033F" w:rsidRDefault="00EE3E84" w:rsidP="00EE3E84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См. подробнее: 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169 - 173</w:t>
      </w:r>
    </w:p>
  </w:footnote>
  <w:footnote w:id="28">
    <w:p w:rsidR="00EE3E84" w:rsidRPr="00290B6E" w:rsidRDefault="00EE3E84" w:rsidP="00EE3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Внешняя политика и безопасность современной России, т. </w:t>
      </w:r>
      <w:r w:rsidRPr="0029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0B6E">
        <w:rPr>
          <w:rFonts w:ascii="Times New Roman" w:hAnsi="Times New Roman" w:cs="Times New Roman"/>
          <w:sz w:val="24"/>
          <w:szCs w:val="24"/>
        </w:rPr>
        <w:t>, с.117</w:t>
      </w:r>
      <w:r>
        <w:rPr>
          <w:rFonts w:ascii="Times New Roman" w:hAnsi="Times New Roman" w:cs="Times New Roman"/>
          <w:sz w:val="24"/>
          <w:szCs w:val="24"/>
        </w:rPr>
        <w:t>; См. также В.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конов.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430</w:t>
      </w:r>
    </w:p>
  </w:footnote>
  <w:footnote w:id="29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СМО – 2012.  С.171</w:t>
      </w:r>
    </w:p>
  </w:footnote>
  <w:footnote w:id="30">
    <w:p w:rsidR="00EE3E84" w:rsidRPr="00290B6E" w:rsidRDefault="00EE3E84" w:rsidP="00EE3E84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Коммерсант.  28.11.2013.  С. 8</w:t>
      </w:r>
    </w:p>
  </w:footnote>
  <w:footnote w:id="31">
    <w:p w:rsidR="00EE3E84" w:rsidRPr="00290B6E" w:rsidRDefault="00EE3E84" w:rsidP="00EE3E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0B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90B6E">
        <w:rPr>
          <w:rFonts w:ascii="Times New Roman" w:hAnsi="Times New Roman" w:cs="Times New Roman"/>
          <w:sz w:val="24"/>
          <w:szCs w:val="24"/>
        </w:rPr>
        <w:t xml:space="preserve"> Коммерсант.  17.03.2014.  С. 13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472"/>
      <w:docPartObj>
        <w:docPartGallery w:val="Page Numbers (Top of Page)"/>
        <w:docPartUnique/>
      </w:docPartObj>
    </w:sdtPr>
    <w:sdtContent>
      <w:p w:rsidR="00EE3E84" w:rsidRDefault="00EE3E84">
        <w:pPr>
          <w:pStyle w:val="a7"/>
          <w:jc w:val="right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EE3E84" w:rsidRDefault="00EE3E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FA"/>
    <w:multiLevelType w:val="hybridMultilevel"/>
    <w:tmpl w:val="07C45182"/>
    <w:lvl w:ilvl="0" w:tplc="549A2822">
      <w:start w:val="1"/>
      <w:numFmt w:val="decimal"/>
      <w:lvlText w:val="%1)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6CA1FF5"/>
    <w:multiLevelType w:val="hybridMultilevel"/>
    <w:tmpl w:val="610C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3C0"/>
    <w:multiLevelType w:val="hybridMultilevel"/>
    <w:tmpl w:val="74B4971A"/>
    <w:lvl w:ilvl="0" w:tplc="5F966AD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14541702"/>
    <w:multiLevelType w:val="hybridMultilevel"/>
    <w:tmpl w:val="40684B70"/>
    <w:lvl w:ilvl="0" w:tplc="DBC47E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723C46"/>
    <w:multiLevelType w:val="hybridMultilevel"/>
    <w:tmpl w:val="BF9437A6"/>
    <w:lvl w:ilvl="0" w:tplc="5588A9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FA17538"/>
    <w:multiLevelType w:val="hybridMultilevel"/>
    <w:tmpl w:val="56149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612D62"/>
    <w:multiLevelType w:val="hybridMultilevel"/>
    <w:tmpl w:val="3AD42760"/>
    <w:lvl w:ilvl="0" w:tplc="4F5040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A520AE8"/>
    <w:multiLevelType w:val="hybridMultilevel"/>
    <w:tmpl w:val="422C2850"/>
    <w:lvl w:ilvl="0" w:tplc="247AD7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9CC5484"/>
    <w:multiLevelType w:val="hybridMultilevel"/>
    <w:tmpl w:val="AA62EA40"/>
    <w:lvl w:ilvl="0" w:tplc="1B18BB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2750B88"/>
    <w:multiLevelType w:val="hybridMultilevel"/>
    <w:tmpl w:val="FD1CCEDC"/>
    <w:lvl w:ilvl="0" w:tplc="BDFCFE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1C72ABC8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32571D"/>
    <w:multiLevelType w:val="hybridMultilevel"/>
    <w:tmpl w:val="3F24D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263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713955"/>
    <w:multiLevelType w:val="hybridMultilevel"/>
    <w:tmpl w:val="C8922220"/>
    <w:lvl w:ilvl="0" w:tplc="F1A4C2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3D4752D"/>
    <w:multiLevelType w:val="hybridMultilevel"/>
    <w:tmpl w:val="3C3AE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20F2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2474B"/>
    <w:multiLevelType w:val="hybridMultilevel"/>
    <w:tmpl w:val="507E5898"/>
    <w:lvl w:ilvl="0" w:tplc="53EC0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E84"/>
    <w:rsid w:val="007E6E56"/>
    <w:rsid w:val="00AD7B8E"/>
    <w:rsid w:val="00CA0CBC"/>
    <w:rsid w:val="00EE3E84"/>
    <w:rsid w:val="00FC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E3E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E3E84"/>
    <w:rPr>
      <w:sz w:val="20"/>
      <w:szCs w:val="20"/>
    </w:rPr>
  </w:style>
  <w:style w:type="character" w:styleId="a5">
    <w:name w:val="footnote reference"/>
    <w:basedOn w:val="a0"/>
    <w:semiHidden/>
    <w:unhideWhenUsed/>
    <w:rsid w:val="00EE3E84"/>
    <w:rPr>
      <w:vertAlign w:val="superscript"/>
    </w:rPr>
  </w:style>
  <w:style w:type="paragraph" w:styleId="a6">
    <w:name w:val="List Paragraph"/>
    <w:basedOn w:val="a"/>
    <w:uiPriority w:val="34"/>
    <w:qFormat/>
    <w:rsid w:val="00EE3E84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EE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E84"/>
  </w:style>
  <w:style w:type="paragraph" w:styleId="a9">
    <w:name w:val="footer"/>
    <w:basedOn w:val="a"/>
    <w:link w:val="aa"/>
    <w:uiPriority w:val="99"/>
    <w:semiHidden/>
    <w:unhideWhenUsed/>
    <w:rsid w:val="00EE3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FD0CA-C528-446D-8A10-4C4BBAE4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7807</Words>
  <Characters>44503</Characters>
  <Application>Microsoft Office Word</Application>
  <DocSecurity>0</DocSecurity>
  <Lines>370</Lines>
  <Paragraphs>104</Paragraphs>
  <ScaleCrop>false</ScaleCrop>
  <Company/>
  <LinksUpToDate>false</LinksUpToDate>
  <CharactersWithSpaces>52206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1</cp:revision>
  <dcterms:created xsi:type="dcterms:W3CDTF">2020-03-18T10:05:00Z</dcterms:created>
  <dcterms:modified xsi:type="dcterms:W3CDTF">2020-03-18T10:07:00Z</dcterms:modified>
</cp:coreProperties>
</file>