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95" w:rsidRDefault="00B10495" w:rsidP="00B10495">
      <w:pPr>
        <w:pStyle w:val="a3"/>
        <w:shd w:val="clear" w:color="auto" w:fill="FFFFFF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Дисциплина МФК</w:t>
      </w:r>
      <w:bookmarkStart w:id="0" w:name="_GoBack"/>
      <w:bookmarkEnd w:id="0"/>
      <w:r>
        <w:rPr>
          <w:b/>
          <w:sz w:val="28"/>
          <w:szCs w:val="28"/>
        </w:rPr>
        <w:t xml:space="preserve">: ФИНАНСОВОЕ ПЛАНИРОВАНИЕ БИЗНЕСА    </w:t>
      </w:r>
    </w:p>
    <w:p w:rsidR="00B10495" w:rsidRPr="00B10495" w:rsidRDefault="00B10495" w:rsidP="00B10495">
      <w:pPr>
        <w:pStyle w:val="a3"/>
        <w:shd w:val="clear" w:color="auto" w:fill="FFFFFF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B10495">
        <w:rPr>
          <w:b/>
          <w:sz w:val="28"/>
          <w:szCs w:val="28"/>
        </w:rPr>
        <w:t>ФАКТОРНЫЕ МОДЕЛИ В АНАЛИЗЕ И ПЛАНИРОВАНИИ  ДОХОДНОСТИ ПРЕДПРИЯТИЯ.</w:t>
      </w:r>
    </w:p>
    <w:p w:rsidR="00B10495" w:rsidRPr="00B10495" w:rsidRDefault="00B10495" w:rsidP="00B10495">
      <w:pPr>
        <w:pStyle w:val="a3"/>
        <w:shd w:val="clear" w:color="auto" w:fill="FFFFFF"/>
        <w:ind w:firstLine="426"/>
        <w:jc w:val="both"/>
        <w:rPr>
          <w:b/>
          <w:sz w:val="28"/>
          <w:szCs w:val="28"/>
        </w:rPr>
      </w:pPr>
      <w:r w:rsidRPr="00B10495">
        <w:rPr>
          <w:sz w:val="28"/>
          <w:szCs w:val="28"/>
        </w:rPr>
        <w:t>Коэффициенты финансовых рисков (</w:t>
      </w:r>
      <w:r w:rsidRPr="00B10495">
        <w:rPr>
          <w:sz w:val="28"/>
          <w:szCs w:val="28"/>
          <w:lang w:val="en-US"/>
        </w:rPr>
        <w:t>Key</w:t>
      </w:r>
      <w:r w:rsidRPr="00B10495">
        <w:rPr>
          <w:sz w:val="28"/>
          <w:szCs w:val="28"/>
        </w:rPr>
        <w:t xml:space="preserve"> </w:t>
      </w:r>
      <w:r w:rsidRPr="00B10495">
        <w:rPr>
          <w:sz w:val="28"/>
          <w:szCs w:val="28"/>
          <w:lang w:val="en-US"/>
        </w:rPr>
        <w:t>Indexes</w:t>
      </w:r>
      <w:r w:rsidRPr="00B10495">
        <w:rPr>
          <w:sz w:val="28"/>
          <w:szCs w:val="28"/>
        </w:rPr>
        <w:t>), определяемые по соотношению различных статей активов и пассивов бухгалтерского баланса   позволяют оценить финансовое состояние и инвестиционную привлекательность предприятия. Кроме того они используются в факторных моделях анализа и планирования. Примером таких моделей служит</w:t>
      </w:r>
    </w:p>
    <w:p w:rsidR="00B10495" w:rsidRPr="00B10495" w:rsidRDefault="00B10495" w:rsidP="00B10495">
      <w:pPr>
        <w:pStyle w:val="a3"/>
        <w:shd w:val="clear" w:color="auto" w:fill="FFFFFF"/>
        <w:ind w:firstLine="426"/>
        <w:jc w:val="both"/>
        <w:rPr>
          <w:b/>
          <w:sz w:val="28"/>
          <w:szCs w:val="28"/>
        </w:rPr>
      </w:pPr>
      <w:r w:rsidRPr="00B10495">
        <w:rPr>
          <w:b/>
          <w:sz w:val="28"/>
          <w:szCs w:val="28"/>
        </w:rPr>
        <w:t>1. Четырехфакторная модель Дюпона.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Четырехфакторная модель Дюпона иллюстрирует возможности использования ключевых показателей состояния предприятия для анализа и планирования произво</w:t>
      </w:r>
      <w:r w:rsidRPr="00B10495">
        <w:rPr>
          <w:rFonts w:ascii="Times New Roman" w:hAnsi="Times New Roman"/>
          <w:sz w:val="28"/>
          <w:szCs w:val="28"/>
        </w:rPr>
        <w:t>д</w:t>
      </w:r>
      <w:r w:rsidRPr="00B10495">
        <w:rPr>
          <w:rFonts w:ascii="Times New Roman" w:hAnsi="Times New Roman"/>
          <w:sz w:val="28"/>
          <w:szCs w:val="28"/>
        </w:rPr>
        <w:t>ственной и финансовой деятельности.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Существуют два аспекта управления доходностью би</w:t>
      </w:r>
      <w:r w:rsidRPr="00B10495">
        <w:rPr>
          <w:rFonts w:ascii="Times New Roman" w:hAnsi="Times New Roman"/>
          <w:sz w:val="28"/>
          <w:szCs w:val="28"/>
        </w:rPr>
        <w:t>з</w:t>
      </w:r>
      <w:r w:rsidRPr="00B10495">
        <w:rPr>
          <w:rFonts w:ascii="Times New Roman" w:hAnsi="Times New Roman"/>
          <w:sz w:val="28"/>
          <w:szCs w:val="28"/>
        </w:rPr>
        <w:t>неса: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1. С одной стороны доходность в бизнесе связана с текущей доходностью: предприятие стремится увеличить прибыль и понизить текущие затраты – постоянные, п</w:t>
      </w:r>
      <w:r w:rsidRPr="00B10495">
        <w:rPr>
          <w:rFonts w:ascii="Times New Roman" w:hAnsi="Times New Roman"/>
          <w:sz w:val="28"/>
          <w:szCs w:val="28"/>
        </w:rPr>
        <w:t>е</w:t>
      </w:r>
      <w:r w:rsidRPr="00B10495">
        <w:rPr>
          <w:rFonts w:ascii="Times New Roman" w:hAnsi="Times New Roman"/>
          <w:sz w:val="28"/>
          <w:szCs w:val="28"/>
        </w:rPr>
        <w:t>ременные, процентные расходы.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 xml:space="preserve">Это – </w:t>
      </w:r>
      <w:r w:rsidRPr="00B10495">
        <w:rPr>
          <w:rFonts w:ascii="Times New Roman" w:hAnsi="Times New Roman"/>
          <w:i/>
          <w:sz w:val="28"/>
          <w:szCs w:val="28"/>
        </w:rPr>
        <w:t>производственная</w:t>
      </w:r>
      <w:r w:rsidRPr="00B10495">
        <w:rPr>
          <w:rFonts w:ascii="Times New Roman" w:hAnsi="Times New Roman"/>
          <w:sz w:val="28"/>
          <w:szCs w:val="28"/>
        </w:rPr>
        <w:t xml:space="preserve"> (операционная) сторона бизн</w:t>
      </w:r>
      <w:r w:rsidRPr="00B10495">
        <w:rPr>
          <w:rFonts w:ascii="Times New Roman" w:hAnsi="Times New Roman"/>
          <w:sz w:val="28"/>
          <w:szCs w:val="28"/>
        </w:rPr>
        <w:t>е</w:t>
      </w:r>
      <w:r w:rsidRPr="00B10495">
        <w:rPr>
          <w:rFonts w:ascii="Times New Roman" w:hAnsi="Times New Roman"/>
          <w:sz w:val="28"/>
          <w:szCs w:val="28"/>
        </w:rPr>
        <w:t>са.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 xml:space="preserve">2. С </w:t>
      </w:r>
      <w:r w:rsidRPr="00B10495">
        <w:rPr>
          <w:rFonts w:ascii="Times New Roman" w:hAnsi="Times New Roman"/>
          <w:i/>
          <w:sz w:val="28"/>
          <w:szCs w:val="28"/>
        </w:rPr>
        <w:t>финансовой точки</w:t>
      </w:r>
      <w:r w:rsidRPr="00B10495">
        <w:rPr>
          <w:rFonts w:ascii="Times New Roman" w:hAnsi="Times New Roman"/>
          <w:sz w:val="28"/>
          <w:szCs w:val="28"/>
        </w:rPr>
        <w:t xml:space="preserve"> зрения предприятие стремится уменьшить средства, инвестированные в дебиторскую задолженность, запасы и, возможно, основные сре</w:t>
      </w:r>
      <w:r w:rsidRPr="00B10495">
        <w:rPr>
          <w:rFonts w:ascii="Times New Roman" w:hAnsi="Times New Roman"/>
          <w:sz w:val="28"/>
          <w:szCs w:val="28"/>
        </w:rPr>
        <w:t>д</w:t>
      </w:r>
      <w:r w:rsidRPr="00B10495">
        <w:rPr>
          <w:rFonts w:ascii="Times New Roman" w:hAnsi="Times New Roman"/>
          <w:sz w:val="28"/>
          <w:szCs w:val="28"/>
        </w:rPr>
        <w:t>ства и существенно увеличить возврат на активы и заодно понизить процентные ра</w:t>
      </w:r>
      <w:r w:rsidRPr="00B10495">
        <w:rPr>
          <w:rFonts w:ascii="Times New Roman" w:hAnsi="Times New Roman"/>
          <w:sz w:val="28"/>
          <w:szCs w:val="28"/>
        </w:rPr>
        <w:t>с</w:t>
      </w:r>
      <w:r w:rsidRPr="00B10495">
        <w:rPr>
          <w:rFonts w:ascii="Times New Roman" w:hAnsi="Times New Roman"/>
          <w:sz w:val="28"/>
          <w:szCs w:val="28"/>
        </w:rPr>
        <w:t>ходы.</w:t>
      </w:r>
    </w:p>
    <w:p w:rsidR="00B10495" w:rsidRPr="00B10495" w:rsidRDefault="00B10495" w:rsidP="00B10495">
      <w:pPr>
        <w:pStyle w:val="3"/>
        <w:rPr>
          <w:sz w:val="28"/>
          <w:szCs w:val="28"/>
        </w:rPr>
      </w:pPr>
      <w:r w:rsidRPr="00B10495">
        <w:rPr>
          <w:sz w:val="28"/>
          <w:szCs w:val="28"/>
        </w:rPr>
        <w:t>3. Эти два аспекта объединяются в анализе и планировании с помощью показателей, которые их соизмер</w:t>
      </w:r>
      <w:r w:rsidRPr="00B10495">
        <w:rPr>
          <w:sz w:val="28"/>
          <w:szCs w:val="28"/>
        </w:rPr>
        <w:t>я</w:t>
      </w:r>
      <w:r w:rsidRPr="00B10495">
        <w:rPr>
          <w:sz w:val="28"/>
          <w:szCs w:val="28"/>
        </w:rPr>
        <w:t>ют.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Структура Счета прибыли/убытков, на которую мы будем опираться:</w:t>
      </w:r>
    </w:p>
    <w:p w:rsidR="00B10495" w:rsidRPr="00B10495" w:rsidRDefault="00B10495" w:rsidP="00B10495">
      <w:pPr>
        <w:ind w:firstLine="397"/>
        <w:rPr>
          <w:rFonts w:ascii="Times New Roman" w:hAnsi="Times New Roman"/>
          <w:i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 xml:space="preserve">  </w:t>
      </w:r>
      <w:r w:rsidRPr="00B10495">
        <w:rPr>
          <w:rFonts w:ascii="Times New Roman" w:hAnsi="Times New Roman"/>
          <w:i/>
          <w:sz w:val="28"/>
          <w:szCs w:val="28"/>
        </w:rPr>
        <w:t>Выручка от продаж                      (</w:t>
      </w:r>
      <w:proofErr w:type="spellStart"/>
      <w:r w:rsidRPr="00B10495">
        <w:rPr>
          <w:rFonts w:ascii="Times New Roman" w:hAnsi="Times New Roman"/>
          <w:i/>
          <w:sz w:val="28"/>
          <w:szCs w:val="28"/>
        </w:rPr>
        <w:t>Прод</w:t>
      </w:r>
      <w:proofErr w:type="spellEnd"/>
      <w:r w:rsidRPr="00B10495">
        <w:rPr>
          <w:rFonts w:ascii="Times New Roman" w:hAnsi="Times New Roman"/>
          <w:i/>
          <w:sz w:val="28"/>
          <w:szCs w:val="28"/>
        </w:rPr>
        <w:t>)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- Переменные затраты</w:t>
      </w:r>
    </w:p>
    <w:p w:rsidR="00B10495" w:rsidRPr="00B10495" w:rsidRDefault="00B10495" w:rsidP="00B10495">
      <w:pPr>
        <w:ind w:firstLine="397"/>
        <w:rPr>
          <w:rFonts w:ascii="Times New Roman" w:hAnsi="Times New Roman"/>
          <w:i/>
          <w:sz w:val="28"/>
          <w:szCs w:val="28"/>
        </w:rPr>
      </w:pPr>
      <w:r w:rsidRPr="00B10495">
        <w:rPr>
          <w:rFonts w:ascii="Times New Roman" w:hAnsi="Times New Roman"/>
          <w:i/>
          <w:sz w:val="28"/>
          <w:szCs w:val="28"/>
        </w:rPr>
        <w:t>=Валовая маржа                              (ВМ)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- Постоянные затраты</w:t>
      </w:r>
    </w:p>
    <w:p w:rsidR="00B10495" w:rsidRPr="00B10495" w:rsidRDefault="00B10495" w:rsidP="00B10495">
      <w:pPr>
        <w:ind w:firstLine="397"/>
        <w:rPr>
          <w:rFonts w:ascii="Times New Roman" w:hAnsi="Times New Roman"/>
          <w:i/>
          <w:sz w:val="28"/>
          <w:szCs w:val="28"/>
        </w:rPr>
      </w:pPr>
      <w:r w:rsidRPr="00B10495">
        <w:rPr>
          <w:rFonts w:ascii="Times New Roman" w:hAnsi="Times New Roman"/>
          <w:i/>
          <w:sz w:val="28"/>
          <w:szCs w:val="28"/>
        </w:rPr>
        <w:t>= Прибыль до налогообложения     (</w:t>
      </w:r>
      <w:proofErr w:type="spellStart"/>
      <w:r w:rsidRPr="00B10495">
        <w:rPr>
          <w:rFonts w:ascii="Times New Roman" w:hAnsi="Times New Roman"/>
          <w:i/>
          <w:sz w:val="28"/>
          <w:szCs w:val="28"/>
        </w:rPr>
        <w:t>ПдН</w:t>
      </w:r>
      <w:proofErr w:type="spellEnd"/>
      <w:r w:rsidRPr="00B10495">
        <w:rPr>
          <w:rFonts w:ascii="Times New Roman" w:hAnsi="Times New Roman"/>
          <w:i/>
          <w:sz w:val="28"/>
          <w:szCs w:val="28"/>
        </w:rPr>
        <w:t>)</w:t>
      </w:r>
    </w:p>
    <w:p w:rsidR="00B10495" w:rsidRPr="00B10495" w:rsidRDefault="00B10495" w:rsidP="00B10495">
      <w:pPr>
        <w:ind w:firstLine="397"/>
        <w:rPr>
          <w:rFonts w:ascii="Times New Roman" w:hAnsi="Times New Roman"/>
          <w:i/>
          <w:sz w:val="28"/>
          <w:szCs w:val="28"/>
        </w:rPr>
      </w:pP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 xml:space="preserve">Напоминаю, что </w:t>
      </w:r>
      <w:r w:rsidRPr="00B10495">
        <w:rPr>
          <w:rFonts w:ascii="Times New Roman" w:hAnsi="Times New Roman"/>
          <w:i/>
          <w:sz w:val="28"/>
          <w:szCs w:val="28"/>
        </w:rPr>
        <w:t>переменные затраты</w:t>
      </w:r>
      <w:r w:rsidRPr="00B10495">
        <w:rPr>
          <w:rFonts w:ascii="Times New Roman" w:hAnsi="Times New Roman"/>
          <w:sz w:val="28"/>
          <w:szCs w:val="28"/>
        </w:rPr>
        <w:t xml:space="preserve"> в составе общих текущих затрат – это затраты, которые изменяются пропорционально объемам производства (продаж): затраты на сырье и материалы, сдельную заработную плату, электроэнергия для технологических нужд и т.п.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i/>
          <w:sz w:val="28"/>
          <w:szCs w:val="28"/>
        </w:rPr>
        <w:t>Постоянные затраты</w:t>
      </w:r>
      <w:r w:rsidRPr="00B10495">
        <w:rPr>
          <w:rFonts w:ascii="Times New Roman" w:hAnsi="Times New Roman"/>
          <w:sz w:val="28"/>
          <w:szCs w:val="28"/>
        </w:rPr>
        <w:t xml:space="preserve"> – это затраты, которые не зависят от объемов производства (продаж): управленческие, административно-хозяйственные расходы, коммунальные платежи и т.п.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lastRenderedPageBreak/>
        <w:t>Итак, главная цель собственников – заработать достаточный возврат на собственный капитал. Существует несколько различных страт</w:t>
      </w:r>
      <w:r w:rsidRPr="00B10495">
        <w:rPr>
          <w:rFonts w:ascii="Times New Roman" w:hAnsi="Times New Roman"/>
          <w:sz w:val="28"/>
          <w:szCs w:val="28"/>
        </w:rPr>
        <w:t>е</w:t>
      </w:r>
      <w:r w:rsidRPr="00B10495">
        <w:rPr>
          <w:rFonts w:ascii="Times New Roman" w:hAnsi="Times New Roman"/>
          <w:sz w:val="28"/>
          <w:szCs w:val="28"/>
        </w:rPr>
        <w:t>гий достижения этой цели.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Достаточно просто это иллюстрируется с помощью схематического представления процесса, которое называется моделью Дюп</w:t>
      </w:r>
      <w:r w:rsidRPr="00B10495">
        <w:rPr>
          <w:rFonts w:ascii="Times New Roman" w:hAnsi="Times New Roman"/>
          <w:sz w:val="28"/>
          <w:szCs w:val="28"/>
        </w:rPr>
        <w:t>о</w:t>
      </w:r>
      <w:r w:rsidRPr="00B10495">
        <w:rPr>
          <w:rFonts w:ascii="Times New Roman" w:hAnsi="Times New Roman"/>
          <w:sz w:val="28"/>
          <w:szCs w:val="28"/>
        </w:rPr>
        <w:t xml:space="preserve">на. 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В модели приняты следующие предпосылки: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1. Одна из принципиальных финансовых целей фирмы – заработать заданную норму возврата на собственный кап</w:t>
      </w:r>
      <w:r w:rsidRPr="00B10495">
        <w:rPr>
          <w:rFonts w:ascii="Times New Roman" w:hAnsi="Times New Roman"/>
          <w:sz w:val="28"/>
          <w:szCs w:val="28"/>
        </w:rPr>
        <w:t>и</w:t>
      </w:r>
      <w:r w:rsidRPr="00B10495">
        <w:rPr>
          <w:rFonts w:ascii="Times New Roman" w:hAnsi="Times New Roman"/>
          <w:sz w:val="28"/>
          <w:szCs w:val="28"/>
        </w:rPr>
        <w:t>тал (G)</w:t>
      </w:r>
    </w:p>
    <w:p w:rsidR="00B10495" w:rsidRPr="00B10495" w:rsidRDefault="00B10495" w:rsidP="00B10495">
      <w:pPr>
        <w:jc w:val="center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position w:val="-24"/>
          <w:sz w:val="28"/>
          <w:szCs w:val="28"/>
        </w:rPr>
        <w:object w:dxaOrig="10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3pt" o:ole="" fillcolor="window">
            <v:imagedata r:id="rId7" o:title=""/>
          </v:shape>
          <o:OLEObject Type="Embed" ProgID="Equation.3" ShapeID="_x0000_i1025" DrawAspect="Content" ObjectID="_1645962127" r:id="rId8"/>
        </w:object>
      </w:r>
      <w:r w:rsidRPr="00B10495">
        <w:rPr>
          <w:rFonts w:ascii="Times New Roman" w:hAnsi="Times New Roman"/>
          <w:sz w:val="28"/>
          <w:szCs w:val="28"/>
        </w:rPr>
        <w:t>,</w:t>
      </w:r>
    </w:p>
    <w:p w:rsidR="00B10495" w:rsidRPr="00B10495" w:rsidRDefault="00B10495" w:rsidP="00B10495">
      <w:pPr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 xml:space="preserve">где </w:t>
      </w:r>
      <w:r w:rsidRPr="00B10495">
        <w:rPr>
          <w:rFonts w:ascii="Times New Roman" w:hAnsi="Times New Roman"/>
          <w:sz w:val="28"/>
          <w:szCs w:val="28"/>
        </w:rPr>
        <w:tab/>
      </w:r>
      <w:proofErr w:type="spellStart"/>
      <w:r w:rsidRPr="00B10495">
        <w:rPr>
          <w:rFonts w:ascii="Times New Roman" w:hAnsi="Times New Roman"/>
          <w:sz w:val="28"/>
          <w:szCs w:val="28"/>
        </w:rPr>
        <w:t>ПдН</w:t>
      </w:r>
      <w:proofErr w:type="spellEnd"/>
      <w:r w:rsidRPr="00B10495">
        <w:rPr>
          <w:rFonts w:ascii="Times New Roman" w:hAnsi="Times New Roman"/>
          <w:sz w:val="28"/>
          <w:szCs w:val="28"/>
        </w:rPr>
        <w:t xml:space="preserve"> – прибыль до налогообложения (</w:t>
      </w:r>
      <w:proofErr w:type="spellStart"/>
      <w:r w:rsidRPr="00B10495">
        <w:rPr>
          <w:rFonts w:ascii="Times New Roman" w:hAnsi="Times New Roman"/>
          <w:sz w:val="28"/>
          <w:szCs w:val="28"/>
        </w:rPr>
        <w:t>Profit</w:t>
      </w:r>
      <w:proofErr w:type="spellEnd"/>
      <w:r w:rsidRPr="00B10495">
        <w:rPr>
          <w:rFonts w:ascii="Times New Roman" w:hAnsi="Times New Roman"/>
          <w:sz w:val="28"/>
          <w:szCs w:val="28"/>
        </w:rPr>
        <w:t xml:space="preserve"> </w:t>
      </w:r>
      <w:r w:rsidRPr="00B10495">
        <w:rPr>
          <w:rFonts w:ascii="Times New Roman" w:hAnsi="Times New Roman"/>
          <w:sz w:val="28"/>
          <w:szCs w:val="28"/>
          <w:lang w:val="en-US"/>
        </w:rPr>
        <w:t>b</w:t>
      </w:r>
      <w:proofErr w:type="spellStart"/>
      <w:r w:rsidRPr="00B10495">
        <w:rPr>
          <w:rFonts w:ascii="Times New Roman" w:hAnsi="Times New Roman"/>
          <w:sz w:val="28"/>
          <w:szCs w:val="28"/>
        </w:rPr>
        <w:t>efore</w:t>
      </w:r>
      <w:proofErr w:type="spellEnd"/>
      <w:r w:rsidRPr="00B10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495">
        <w:rPr>
          <w:rFonts w:ascii="Times New Roman" w:hAnsi="Times New Roman"/>
          <w:sz w:val="28"/>
          <w:szCs w:val="28"/>
        </w:rPr>
        <w:t>Taxes</w:t>
      </w:r>
      <w:proofErr w:type="spellEnd"/>
      <w:r w:rsidRPr="00B10495">
        <w:rPr>
          <w:rFonts w:ascii="Times New Roman" w:hAnsi="Times New Roman"/>
          <w:sz w:val="28"/>
          <w:szCs w:val="28"/>
        </w:rPr>
        <w:t>), СК – собственный к</w:t>
      </w:r>
      <w:r w:rsidRPr="00B10495">
        <w:rPr>
          <w:rFonts w:ascii="Times New Roman" w:hAnsi="Times New Roman"/>
          <w:sz w:val="28"/>
          <w:szCs w:val="28"/>
        </w:rPr>
        <w:t>а</w:t>
      </w:r>
      <w:r w:rsidRPr="00B10495">
        <w:rPr>
          <w:rFonts w:ascii="Times New Roman" w:hAnsi="Times New Roman"/>
          <w:sz w:val="28"/>
          <w:szCs w:val="28"/>
        </w:rPr>
        <w:t>питал (</w:t>
      </w:r>
      <w:proofErr w:type="spellStart"/>
      <w:r w:rsidRPr="00B10495">
        <w:rPr>
          <w:rFonts w:ascii="Times New Roman" w:hAnsi="Times New Roman"/>
          <w:sz w:val="28"/>
          <w:szCs w:val="28"/>
        </w:rPr>
        <w:t>Net</w:t>
      </w:r>
      <w:proofErr w:type="spellEnd"/>
      <w:r w:rsidRPr="00B10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495">
        <w:rPr>
          <w:rFonts w:ascii="Times New Roman" w:hAnsi="Times New Roman"/>
          <w:sz w:val="28"/>
          <w:szCs w:val="28"/>
        </w:rPr>
        <w:t>Worth</w:t>
      </w:r>
      <w:proofErr w:type="spellEnd"/>
      <w:r w:rsidRPr="00B10495">
        <w:rPr>
          <w:rFonts w:ascii="Times New Roman" w:hAnsi="Times New Roman"/>
          <w:sz w:val="28"/>
          <w:szCs w:val="28"/>
        </w:rPr>
        <w:t xml:space="preserve">). 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2. Существуют четыре основных фактора, которые м</w:t>
      </w:r>
      <w:r w:rsidRPr="00B10495">
        <w:rPr>
          <w:rFonts w:ascii="Times New Roman" w:hAnsi="Times New Roman"/>
          <w:sz w:val="28"/>
          <w:szCs w:val="28"/>
        </w:rPr>
        <w:t>о</w:t>
      </w:r>
      <w:r w:rsidRPr="00B10495">
        <w:rPr>
          <w:rFonts w:ascii="Times New Roman" w:hAnsi="Times New Roman"/>
          <w:sz w:val="28"/>
          <w:szCs w:val="28"/>
        </w:rPr>
        <w:t>гут влиять на увеличение G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(А) – доля</w:t>
      </w:r>
      <w:proofErr w:type="gramStart"/>
      <w:r w:rsidRPr="00B10495">
        <w:rPr>
          <w:rFonts w:ascii="Times New Roman" w:hAnsi="Times New Roman"/>
          <w:sz w:val="28"/>
          <w:szCs w:val="28"/>
        </w:rPr>
        <w:t xml:space="preserve"> (%) </w:t>
      </w:r>
      <w:proofErr w:type="gramEnd"/>
      <w:r w:rsidRPr="00B10495">
        <w:rPr>
          <w:rFonts w:ascii="Times New Roman" w:hAnsi="Times New Roman"/>
          <w:sz w:val="28"/>
          <w:szCs w:val="28"/>
        </w:rPr>
        <w:t>прибыли до налогообложения в валовой марже:</w:t>
      </w:r>
    </w:p>
    <w:p w:rsidR="00B10495" w:rsidRPr="00B10495" w:rsidRDefault="00B10495" w:rsidP="00B10495">
      <w:pPr>
        <w:jc w:val="center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position w:val="-24"/>
          <w:sz w:val="28"/>
          <w:szCs w:val="28"/>
        </w:rPr>
        <w:object w:dxaOrig="1280" w:dyaOrig="620">
          <v:shape id="_x0000_i1026" type="#_x0000_t75" style="width:66.75pt;height:33pt" o:ole="" fillcolor="window">
            <v:imagedata r:id="rId9" o:title=""/>
          </v:shape>
          <o:OLEObject Type="Embed" ProgID="Equation.3" ShapeID="_x0000_i1026" DrawAspect="Content" ObjectID="_1645962128" r:id="rId10"/>
        </w:object>
      </w:r>
    </w:p>
    <w:p w:rsidR="00B10495" w:rsidRPr="00B10495" w:rsidRDefault="00B10495" w:rsidP="00B10495">
      <w:pPr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где ВМ – валовая маржа (</w:t>
      </w:r>
      <w:proofErr w:type="spellStart"/>
      <w:r w:rsidRPr="00B10495">
        <w:rPr>
          <w:rFonts w:ascii="Times New Roman" w:hAnsi="Times New Roman"/>
          <w:sz w:val="28"/>
          <w:szCs w:val="28"/>
        </w:rPr>
        <w:t>Gross</w:t>
      </w:r>
      <w:proofErr w:type="spellEnd"/>
      <w:r w:rsidRPr="00B10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495">
        <w:rPr>
          <w:rFonts w:ascii="Times New Roman" w:hAnsi="Times New Roman"/>
          <w:sz w:val="28"/>
          <w:szCs w:val="28"/>
        </w:rPr>
        <w:t>Margin</w:t>
      </w:r>
      <w:proofErr w:type="spellEnd"/>
      <w:r w:rsidRPr="00B10495">
        <w:rPr>
          <w:rFonts w:ascii="Times New Roman" w:hAnsi="Times New Roman"/>
          <w:sz w:val="28"/>
          <w:szCs w:val="28"/>
        </w:rPr>
        <w:t>).</w:t>
      </w:r>
    </w:p>
    <w:p w:rsidR="00B10495" w:rsidRPr="00B10495" w:rsidRDefault="00B10495" w:rsidP="00B10495">
      <w:pPr>
        <w:pStyle w:val="3"/>
        <w:rPr>
          <w:sz w:val="28"/>
          <w:szCs w:val="28"/>
        </w:rPr>
      </w:pPr>
      <w:r w:rsidRPr="00B10495">
        <w:rPr>
          <w:sz w:val="28"/>
          <w:szCs w:val="28"/>
        </w:rPr>
        <w:t xml:space="preserve">(А) может быть увеличена за счет увеличения производительности персонала и снижения текущих </w:t>
      </w:r>
      <w:r w:rsidRPr="00B10495">
        <w:rPr>
          <w:sz w:val="28"/>
          <w:szCs w:val="28"/>
          <w:lang w:val="ru-RU"/>
        </w:rPr>
        <w:t xml:space="preserve">(постоянных) </w:t>
      </w:r>
      <w:r w:rsidRPr="00B10495">
        <w:rPr>
          <w:sz w:val="28"/>
          <w:szCs w:val="28"/>
        </w:rPr>
        <w:t>расходов и процентов за кр</w:t>
      </w:r>
      <w:r w:rsidRPr="00B10495">
        <w:rPr>
          <w:sz w:val="28"/>
          <w:szCs w:val="28"/>
        </w:rPr>
        <w:t>е</w:t>
      </w:r>
      <w:r w:rsidRPr="00B10495">
        <w:rPr>
          <w:sz w:val="28"/>
          <w:szCs w:val="28"/>
        </w:rPr>
        <w:t>дит.</w:t>
      </w:r>
    </w:p>
    <w:p w:rsidR="00B10495" w:rsidRPr="00B10495" w:rsidRDefault="00B10495" w:rsidP="00B10495">
      <w:pPr>
        <w:pStyle w:val="3"/>
        <w:rPr>
          <w:sz w:val="28"/>
          <w:szCs w:val="28"/>
          <w:lang w:val="ru-RU"/>
        </w:rPr>
      </w:pPr>
    </w:p>
    <w:p w:rsidR="00B10495" w:rsidRPr="00B10495" w:rsidRDefault="00B10495" w:rsidP="00B10495">
      <w:pPr>
        <w:pStyle w:val="3"/>
        <w:rPr>
          <w:sz w:val="28"/>
          <w:szCs w:val="28"/>
        </w:rPr>
      </w:pPr>
      <w:r w:rsidRPr="00B10495">
        <w:rPr>
          <w:sz w:val="28"/>
          <w:szCs w:val="28"/>
        </w:rPr>
        <w:t>(В) – доля (%) валовой маржи в продажах</w:t>
      </w:r>
    </w:p>
    <w:p w:rsidR="00B10495" w:rsidRPr="00B10495" w:rsidRDefault="00B10495" w:rsidP="00B10495">
      <w:pPr>
        <w:jc w:val="center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position w:val="-28"/>
          <w:sz w:val="28"/>
          <w:szCs w:val="28"/>
        </w:rPr>
        <w:object w:dxaOrig="1320" w:dyaOrig="660">
          <v:shape id="_x0000_i1027" type="#_x0000_t75" style="width:70.5pt;height:36.75pt" o:ole="" fillcolor="window">
            <v:imagedata r:id="rId11" o:title=""/>
          </v:shape>
          <o:OLEObject Type="Embed" ProgID="Equation.3" ShapeID="_x0000_i1027" DrawAspect="Content" ObjectID="_1645962129" r:id="rId12"/>
        </w:object>
      </w:r>
    </w:p>
    <w:p w:rsidR="00B10495" w:rsidRPr="00B10495" w:rsidRDefault="00B10495" w:rsidP="00B10495">
      <w:pPr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Pr="00B10495">
        <w:rPr>
          <w:rFonts w:ascii="Times New Roman" w:hAnsi="Times New Roman"/>
          <w:sz w:val="28"/>
          <w:szCs w:val="28"/>
        </w:rPr>
        <w:t>Прод</w:t>
      </w:r>
      <w:proofErr w:type="spellEnd"/>
      <w:r w:rsidRPr="00B10495">
        <w:rPr>
          <w:rFonts w:ascii="Times New Roman" w:hAnsi="Times New Roman"/>
          <w:sz w:val="28"/>
          <w:szCs w:val="28"/>
        </w:rPr>
        <w:t xml:space="preserve"> – доход от продаж (</w:t>
      </w:r>
      <w:proofErr w:type="spellStart"/>
      <w:r w:rsidRPr="00B10495">
        <w:rPr>
          <w:rFonts w:ascii="Times New Roman" w:hAnsi="Times New Roman"/>
          <w:sz w:val="28"/>
          <w:szCs w:val="28"/>
        </w:rPr>
        <w:t>Sales</w:t>
      </w:r>
      <w:proofErr w:type="spellEnd"/>
      <w:r w:rsidRPr="00B10495">
        <w:rPr>
          <w:rFonts w:ascii="Times New Roman" w:hAnsi="Times New Roman"/>
          <w:sz w:val="28"/>
          <w:szCs w:val="28"/>
        </w:rPr>
        <w:t>).</w:t>
      </w:r>
    </w:p>
    <w:p w:rsidR="00B10495" w:rsidRPr="00B10495" w:rsidRDefault="00B10495" w:rsidP="00B10495">
      <w:pPr>
        <w:ind w:firstLine="56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(В) влияет ценовая и товарно-закупочная политика фирмы.</w:t>
      </w:r>
    </w:p>
    <w:p w:rsidR="00B10495" w:rsidRPr="00B10495" w:rsidRDefault="00B10495" w:rsidP="00B10495">
      <w:pPr>
        <w:ind w:firstLine="567"/>
        <w:rPr>
          <w:rFonts w:ascii="Times New Roman" w:hAnsi="Times New Roman"/>
          <w:sz w:val="28"/>
          <w:szCs w:val="28"/>
        </w:rPr>
      </w:pPr>
    </w:p>
    <w:p w:rsidR="00B10495" w:rsidRPr="00B10495" w:rsidRDefault="00B10495" w:rsidP="00B10495">
      <w:pPr>
        <w:ind w:firstLine="56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(D) – оборот активов (</w:t>
      </w:r>
      <w:proofErr w:type="spellStart"/>
      <w:r w:rsidRPr="00B10495">
        <w:rPr>
          <w:rFonts w:ascii="Times New Roman" w:hAnsi="Times New Roman"/>
          <w:sz w:val="28"/>
          <w:szCs w:val="28"/>
        </w:rPr>
        <w:t>Asset</w:t>
      </w:r>
      <w:proofErr w:type="spellEnd"/>
      <w:r w:rsidRPr="00B10495">
        <w:rPr>
          <w:rFonts w:ascii="Times New Roman" w:hAnsi="Times New Roman"/>
          <w:sz w:val="28"/>
          <w:szCs w:val="28"/>
          <w:lang w:val="en-US"/>
        </w:rPr>
        <w:t>s</w:t>
      </w:r>
      <w:r w:rsidRPr="00B10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495">
        <w:rPr>
          <w:rFonts w:ascii="Times New Roman" w:hAnsi="Times New Roman"/>
          <w:sz w:val="28"/>
          <w:szCs w:val="28"/>
        </w:rPr>
        <w:t>Turnover</w:t>
      </w:r>
      <w:proofErr w:type="spellEnd"/>
      <w:r w:rsidRPr="00B10495">
        <w:rPr>
          <w:rFonts w:ascii="Times New Roman" w:hAnsi="Times New Roman"/>
          <w:sz w:val="28"/>
          <w:szCs w:val="28"/>
        </w:rPr>
        <w:t>)</w:t>
      </w:r>
    </w:p>
    <w:p w:rsidR="00B10495" w:rsidRPr="00B10495" w:rsidRDefault="00B10495" w:rsidP="00B10495">
      <w:pPr>
        <w:jc w:val="center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position w:val="-24"/>
          <w:sz w:val="28"/>
          <w:szCs w:val="28"/>
        </w:rPr>
        <w:object w:dxaOrig="1340" w:dyaOrig="620">
          <v:shape id="_x0000_i1028" type="#_x0000_t75" style="width:62.25pt;height:36.75pt" o:ole="" fillcolor="window">
            <v:imagedata r:id="rId13" o:title=""/>
          </v:shape>
          <o:OLEObject Type="Embed" ProgID="Equation.3" ShapeID="_x0000_i1028" DrawAspect="Content" ObjectID="_1645962130" r:id="rId14"/>
        </w:object>
      </w:r>
    </w:p>
    <w:p w:rsidR="00B10495" w:rsidRPr="00B10495" w:rsidRDefault="00B10495" w:rsidP="00B10495">
      <w:pPr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где Акт – общие активы фирмы.</w:t>
      </w:r>
    </w:p>
    <w:p w:rsidR="00B10495" w:rsidRPr="00B10495" w:rsidRDefault="00B10495" w:rsidP="00B10495">
      <w:pPr>
        <w:pStyle w:val="3"/>
        <w:ind w:left="907" w:hanging="340"/>
        <w:rPr>
          <w:sz w:val="28"/>
          <w:szCs w:val="28"/>
        </w:rPr>
      </w:pPr>
      <w:r w:rsidRPr="00B10495">
        <w:rPr>
          <w:sz w:val="28"/>
          <w:szCs w:val="28"/>
        </w:rPr>
        <w:t>(D) может быть увеличен за счет улучшения управления запасами, дебито</w:t>
      </w:r>
      <w:r w:rsidRPr="00B10495">
        <w:rPr>
          <w:sz w:val="28"/>
          <w:szCs w:val="28"/>
        </w:rPr>
        <w:t>р</w:t>
      </w:r>
      <w:r w:rsidRPr="00B10495">
        <w:rPr>
          <w:sz w:val="28"/>
          <w:szCs w:val="28"/>
        </w:rPr>
        <w:t>ской задолженностью.</w:t>
      </w:r>
    </w:p>
    <w:p w:rsidR="00B10495" w:rsidRPr="00B10495" w:rsidRDefault="00B10495" w:rsidP="00B10495">
      <w:pPr>
        <w:ind w:firstLine="567"/>
        <w:rPr>
          <w:rFonts w:ascii="Times New Roman" w:hAnsi="Times New Roman"/>
          <w:sz w:val="28"/>
          <w:szCs w:val="28"/>
        </w:rPr>
      </w:pPr>
    </w:p>
    <w:p w:rsidR="00B10495" w:rsidRPr="00B10495" w:rsidRDefault="00B10495" w:rsidP="00B10495">
      <w:pPr>
        <w:ind w:firstLine="56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(F) – финансовый рычаг (</w:t>
      </w:r>
      <w:proofErr w:type="spellStart"/>
      <w:r w:rsidRPr="00B10495">
        <w:rPr>
          <w:rFonts w:ascii="Times New Roman" w:hAnsi="Times New Roman"/>
          <w:sz w:val="28"/>
          <w:szCs w:val="28"/>
        </w:rPr>
        <w:t>Leverage</w:t>
      </w:r>
      <w:proofErr w:type="spellEnd"/>
      <w:r w:rsidRPr="00B10495">
        <w:rPr>
          <w:rFonts w:ascii="Times New Roman" w:hAnsi="Times New Roman"/>
          <w:sz w:val="28"/>
          <w:szCs w:val="28"/>
        </w:rPr>
        <w:t xml:space="preserve">) </w:t>
      </w:r>
    </w:p>
    <w:p w:rsidR="00B10495" w:rsidRPr="00B10495" w:rsidRDefault="00B10495" w:rsidP="00B10495">
      <w:pPr>
        <w:jc w:val="center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position w:val="-24"/>
          <w:sz w:val="28"/>
          <w:szCs w:val="28"/>
        </w:rPr>
        <w:object w:dxaOrig="1080" w:dyaOrig="620">
          <v:shape id="_x0000_i1029" type="#_x0000_t75" style="width:71.25pt;height:33.75pt" o:ole="" fillcolor="window">
            <v:imagedata r:id="rId15" o:title=""/>
          </v:shape>
          <o:OLEObject Type="Embed" ProgID="Equation.3" ShapeID="_x0000_i1029" DrawAspect="Content" ObjectID="_1645962131" r:id="rId16"/>
        </w:object>
      </w:r>
      <w:r w:rsidRPr="00B10495">
        <w:rPr>
          <w:rFonts w:ascii="Times New Roman" w:hAnsi="Times New Roman"/>
          <w:sz w:val="28"/>
          <w:szCs w:val="28"/>
        </w:rPr>
        <w:t xml:space="preserve"> </w:t>
      </w:r>
    </w:p>
    <w:p w:rsidR="00B10495" w:rsidRPr="00B10495" w:rsidRDefault="00B10495" w:rsidP="00B10495">
      <w:pPr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где СК – собственный капитал (</w:t>
      </w:r>
      <w:proofErr w:type="spellStart"/>
      <w:r w:rsidRPr="00B10495">
        <w:rPr>
          <w:rFonts w:ascii="Times New Roman" w:hAnsi="Times New Roman"/>
          <w:sz w:val="28"/>
          <w:szCs w:val="28"/>
        </w:rPr>
        <w:t>Net</w:t>
      </w:r>
      <w:proofErr w:type="spellEnd"/>
      <w:r w:rsidRPr="00B10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495">
        <w:rPr>
          <w:rFonts w:ascii="Times New Roman" w:hAnsi="Times New Roman"/>
          <w:sz w:val="28"/>
          <w:szCs w:val="28"/>
        </w:rPr>
        <w:t>Worth</w:t>
      </w:r>
      <w:proofErr w:type="spellEnd"/>
      <w:r w:rsidRPr="00B10495">
        <w:rPr>
          <w:rFonts w:ascii="Times New Roman" w:hAnsi="Times New Roman"/>
          <w:sz w:val="28"/>
          <w:szCs w:val="28"/>
        </w:rPr>
        <w:t>)</w:t>
      </w:r>
    </w:p>
    <w:p w:rsidR="00B10495" w:rsidRPr="00B10495" w:rsidRDefault="00B10495" w:rsidP="00B10495">
      <w:pPr>
        <w:pStyle w:val="3"/>
        <w:rPr>
          <w:sz w:val="28"/>
          <w:szCs w:val="28"/>
        </w:rPr>
      </w:pPr>
      <w:r w:rsidRPr="00B10495">
        <w:rPr>
          <w:sz w:val="28"/>
          <w:szCs w:val="28"/>
        </w:rPr>
        <w:t>Возрастание доли займа может увеличить F.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</w:p>
    <w:p w:rsidR="00B10495" w:rsidRPr="00B10495" w:rsidRDefault="00B10495" w:rsidP="00B10495">
      <w:pPr>
        <w:pStyle w:val="3"/>
        <w:rPr>
          <w:sz w:val="28"/>
          <w:szCs w:val="28"/>
          <w:lang w:val="ru-RU"/>
        </w:rPr>
      </w:pPr>
      <w:r w:rsidRPr="00B10495">
        <w:rPr>
          <w:sz w:val="28"/>
          <w:szCs w:val="28"/>
        </w:rPr>
        <w:t>3. Когда эти четыре фактора доходности умножаются, результатом становится возврат на собственный кап</w:t>
      </w:r>
      <w:r w:rsidRPr="00B10495">
        <w:rPr>
          <w:sz w:val="28"/>
          <w:szCs w:val="28"/>
        </w:rPr>
        <w:t>и</w:t>
      </w:r>
      <w:r w:rsidRPr="00B10495">
        <w:rPr>
          <w:sz w:val="28"/>
          <w:szCs w:val="28"/>
        </w:rPr>
        <w:t>тал</w:t>
      </w:r>
      <w:r w:rsidRPr="00B10495">
        <w:rPr>
          <w:sz w:val="28"/>
          <w:szCs w:val="28"/>
          <w:lang w:val="ru-RU"/>
        </w:rPr>
        <w:t>: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</w:p>
    <w:p w:rsidR="00B10495" w:rsidRPr="00B10495" w:rsidRDefault="00B10495" w:rsidP="00B10495">
      <w:pPr>
        <w:jc w:val="center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position w:val="-6"/>
          <w:sz w:val="28"/>
          <w:szCs w:val="28"/>
        </w:rPr>
        <w:object w:dxaOrig="1780" w:dyaOrig="279">
          <v:shape id="_x0000_i1030" type="#_x0000_t75" style="width:154.5pt;height:17.25pt" o:ole="" fillcolor="window">
            <v:imagedata r:id="rId17" o:title=""/>
          </v:shape>
          <o:OLEObject Type="Embed" ProgID="Equation.3" ShapeID="_x0000_i1030" DrawAspect="Content" ObjectID="_1645962132" r:id="rId18"/>
        </w:objec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</w:p>
    <w:p w:rsidR="00B10495" w:rsidRPr="00B10495" w:rsidRDefault="00B10495" w:rsidP="00B10495">
      <w:pPr>
        <w:pStyle w:val="3"/>
        <w:rPr>
          <w:sz w:val="28"/>
          <w:szCs w:val="28"/>
          <w:lang w:val="ru-RU"/>
        </w:rPr>
      </w:pPr>
      <w:r w:rsidRPr="00B10495">
        <w:rPr>
          <w:sz w:val="28"/>
          <w:szCs w:val="28"/>
        </w:rPr>
        <w:t>Схематично, с использованием промежуточных показателей, модель выглядит так: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7"/>
        <w:gridCol w:w="147"/>
        <w:gridCol w:w="137"/>
        <w:gridCol w:w="235"/>
        <w:gridCol w:w="53"/>
        <w:gridCol w:w="165"/>
        <w:gridCol w:w="236"/>
        <w:gridCol w:w="48"/>
        <w:gridCol w:w="22"/>
        <w:gridCol w:w="149"/>
        <w:gridCol w:w="117"/>
        <w:gridCol w:w="18"/>
        <w:gridCol w:w="213"/>
        <w:gridCol w:w="109"/>
        <w:gridCol w:w="131"/>
        <w:gridCol w:w="284"/>
        <w:gridCol w:w="85"/>
        <w:gridCol w:w="28"/>
        <w:gridCol w:w="236"/>
        <w:gridCol w:w="21"/>
        <w:gridCol w:w="83"/>
        <w:gridCol w:w="153"/>
        <w:gridCol w:w="27"/>
        <w:gridCol w:w="104"/>
        <w:gridCol w:w="79"/>
        <w:gridCol w:w="309"/>
        <w:gridCol w:w="56"/>
        <w:gridCol w:w="162"/>
        <w:gridCol w:w="27"/>
        <w:gridCol w:w="183"/>
        <w:gridCol w:w="74"/>
        <w:gridCol w:w="17"/>
        <w:gridCol w:w="10"/>
        <w:gridCol w:w="160"/>
        <w:gridCol w:w="23"/>
        <w:gridCol w:w="261"/>
        <w:gridCol w:w="65"/>
        <w:gridCol w:w="201"/>
        <w:gridCol w:w="27"/>
        <w:gridCol w:w="183"/>
        <w:gridCol w:w="74"/>
        <w:gridCol w:w="27"/>
        <w:gridCol w:w="7"/>
        <w:gridCol w:w="153"/>
        <w:gridCol w:w="23"/>
        <w:gridCol w:w="261"/>
        <w:gridCol w:w="82"/>
        <w:gridCol w:w="184"/>
        <w:gridCol w:w="27"/>
        <w:gridCol w:w="183"/>
        <w:gridCol w:w="125"/>
        <w:gridCol w:w="138"/>
      </w:tblGrid>
      <w:tr w:rsidR="00B10495" w:rsidRPr="00B10495" w:rsidTr="00A23F85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37" w:type="dxa"/>
          <w:wAfter w:w="263" w:type="dxa"/>
          <w:trHeight w:val="388"/>
          <w:jc w:val="center"/>
        </w:trPr>
        <w:tc>
          <w:tcPr>
            <w:tcW w:w="737" w:type="dxa"/>
            <w:gridSpan w:val="5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  <w:r w:rsidRPr="00B10495">
              <w:rPr>
                <w:rFonts w:ascii="Times New Roman" w:hAnsi="Times New Roman"/>
                <w:position w:val="-18"/>
              </w:rPr>
              <w:object w:dxaOrig="440" w:dyaOrig="460">
                <v:shape id="_x0000_i1031" type="#_x0000_t75" style="width:21.75pt;height:23.25pt" o:ole="" fillcolor="window">
                  <v:imagedata r:id="rId19" o:title=""/>
                </v:shape>
                <o:OLEObject Type="Embed" ProgID="Equation.3" ShapeID="_x0000_i1031" DrawAspect="Content" ObjectID="_1645962133" r:id="rId20"/>
              </w:object>
            </w:r>
            <w:proofErr w:type="spellStart"/>
            <w:r w:rsidRPr="00B10495">
              <w:rPr>
                <w:rFonts w:ascii="Times New Roman" w:hAnsi="Times New Roman"/>
                <w:u w:val="single"/>
              </w:rPr>
              <w:t>ПдН</w:t>
            </w:r>
            <w:proofErr w:type="spellEnd"/>
            <w:r w:rsidRPr="00B10495">
              <w:rPr>
                <w:rFonts w:ascii="Times New Roman" w:hAnsi="Times New Roman"/>
                <w:u w:val="single"/>
              </w:rPr>
              <w:t xml:space="preserve">   </w:t>
            </w:r>
            <w:r w:rsidRPr="00B10495">
              <w:rPr>
                <w:rFonts w:ascii="Times New Roman" w:hAnsi="Times New Roman"/>
              </w:rPr>
              <w:t>ВМ</w:t>
            </w:r>
          </w:p>
        </w:tc>
        <w:tc>
          <w:tcPr>
            <w:tcW w:w="306" w:type="dxa"/>
            <w:gridSpan w:val="3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6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  <w:r w:rsidRPr="00B10495">
              <w:rPr>
                <w:rFonts w:ascii="Times New Roman" w:hAnsi="Times New Roman"/>
                <w:position w:val="-22"/>
              </w:rPr>
              <w:object w:dxaOrig="499" w:dyaOrig="499">
                <v:shape id="_x0000_i1032" type="#_x0000_t75" style="width:24.75pt;height:24.75pt" o:ole="" fillcolor="window">
                  <v:imagedata r:id="rId21" o:title=""/>
                </v:shape>
                <o:OLEObject Type="Embed" ProgID="Equation.3" ShapeID="_x0000_i1032" DrawAspect="Content" ObjectID="_1645962134" r:id="rId22"/>
              </w:object>
            </w:r>
            <w:r w:rsidRPr="00B10495">
              <w:rPr>
                <w:rFonts w:ascii="Times New Roman" w:hAnsi="Times New Roman"/>
                <w:u w:val="single"/>
              </w:rPr>
              <w:t xml:space="preserve">ВМ </w:t>
            </w:r>
            <w:proofErr w:type="spellStart"/>
            <w:r w:rsidRPr="00B10495">
              <w:rPr>
                <w:rFonts w:ascii="Times New Roman" w:hAnsi="Times New Roman"/>
              </w:rPr>
              <w:t>Про</w:t>
            </w:r>
            <w:r w:rsidRPr="00B10495">
              <w:rPr>
                <w:rFonts w:ascii="Times New Roman" w:hAnsi="Times New Roman"/>
              </w:rPr>
              <w:t>д</w:t>
            </w:r>
            <w:proofErr w:type="spellEnd"/>
          </w:p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6"/>
          </w:tcPr>
          <w:p w:rsidR="00B10495" w:rsidRPr="00B10495" w:rsidRDefault="00B10495" w:rsidP="00A23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gridSpan w:val="4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5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5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5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5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5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495" w:rsidRPr="00B10495" w:rsidTr="00A23F85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37" w:type="dxa"/>
          <w:wAfter w:w="263" w:type="dxa"/>
          <w:jc w:val="center"/>
        </w:trPr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</w:rPr>
            </w:pPr>
            <w:r w:rsidRPr="00B10495">
              <w:rPr>
                <w:rFonts w:ascii="Times New Roman" w:hAnsi="Times New Roman"/>
              </w:rPr>
              <w:t>АА</w:t>
            </w:r>
          </w:p>
        </w:tc>
        <w:tc>
          <w:tcPr>
            <w:tcW w:w="306" w:type="dxa"/>
            <w:gridSpan w:val="3"/>
            <w:tcBorders>
              <w:left w:val="nil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  <w:b/>
              </w:rPr>
            </w:pPr>
            <w:r w:rsidRPr="00B10495">
              <w:rPr>
                <w:rFonts w:ascii="Times New Roman" w:hAnsi="Times New Roman"/>
                <w:b/>
              </w:rPr>
              <w:t>**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B10495">
              <w:rPr>
                <w:rFonts w:ascii="Times New Roman" w:hAnsi="Times New Roman"/>
              </w:rPr>
              <w:t>ВВ</w:t>
            </w:r>
            <w:proofErr w:type="gramEnd"/>
          </w:p>
        </w:tc>
        <w:tc>
          <w:tcPr>
            <w:tcW w:w="737" w:type="dxa"/>
            <w:gridSpan w:val="6"/>
            <w:tcBorders>
              <w:left w:val="nil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363" w:type="dxa"/>
            <w:gridSpan w:val="4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5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5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5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5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5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</w:tr>
      <w:tr w:rsidR="00B10495" w:rsidRPr="00B10495" w:rsidTr="00A23F8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138" w:type="dxa"/>
          <w:jc w:val="center"/>
        </w:trPr>
        <w:tc>
          <w:tcPr>
            <w:tcW w:w="519" w:type="dxa"/>
            <w:gridSpan w:val="3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6"/>
            <w:tcBorders>
              <w:right w:val="single" w:sz="4" w:space="0" w:color="auto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4"/>
            <w:tcBorders>
              <w:left w:val="nil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521" w:type="dxa"/>
            <w:gridSpan w:val="5"/>
            <w:tcBorders>
              <w:left w:val="nil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519" w:type="dxa"/>
            <w:gridSpan w:val="4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519" w:type="dxa"/>
            <w:gridSpan w:val="6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519" w:type="dxa"/>
            <w:gridSpan w:val="5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519" w:type="dxa"/>
            <w:gridSpan w:val="6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519" w:type="dxa"/>
            <w:gridSpan w:val="4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519" w:type="dxa"/>
            <w:gridSpan w:val="4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</w:tr>
      <w:tr w:rsidR="00B10495" w:rsidRPr="00B10495" w:rsidTr="00A23F8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138" w:type="dxa"/>
          <w:jc w:val="center"/>
        </w:trPr>
        <w:tc>
          <w:tcPr>
            <w:tcW w:w="519" w:type="dxa"/>
            <w:gridSpan w:val="3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673" w:type="dxa"/>
            <w:gridSpan w:val="6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4"/>
            <w:tcBorders>
              <w:left w:val="nil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521" w:type="dxa"/>
            <w:gridSpan w:val="5"/>
            <w:tcBorders>
              <w:left w:val="nil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519" w:type="dxa"/>
            <w:gridSpan w:val="4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519" w:type="dxa"/>
            <w:gridSpan w:val="6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519" w:type="dxa"/>
            <w:gridSpan w:val="5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519" w:type="dxa"/>
            <w:gridSpan w:val="6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519" w:type="dxa"/>
            <w:gridSpan w:val="4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519" w:type="dxa"/>
            <w:gridSpan w:val="4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</w:tr>
      <w:tr w:rsidR="00B10495" w:rsidRPr="00B10495" w:rsidTr="00A23F85">
        <w:tblPrEx>
          <w:tblCellMar>
            <w:top w:w="0" w:type="dxa"/>
            <w:bottom w:w="0" w:type="dxa"/>
          </w:tblCellMar>
        </w:tblPrEx>
        <w:trPr>
          <w:gridAfter w:val="4"/>
          <w:wAfter w:w="473" w:type="dxa"/>
          <w:jc w:val="center"/>
        </w:trPr>
        <w:tc>
          <w:tcPr>
            <w:tcW w:w="284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6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  <w:proofErr w:type="spellStart"/>
            <w:r w:rsidRPr="00B10495">
              <w:rPr>
                <w:rFonts w:ascii="Times New Roman" w:hAnsi="Times New Roman"/>
                <w:u w:val="single"/>
              </w:rPr>
              <w:t>ППдН</w:t>
            </w:r>
            <w:proofErr w:type="spellEnd"/>
            <w:r w:rsidRPr="00B10495">
              <w:rPr>
                <w:rFonts w:ascii="Times New Roman" w:hAnsi="Times New Roman"/>
              </w:rPr>
              <w:t xml:space="preserve"> </w:t>
            </w:r>
            <w:proofErr w:type="spellStart"/>
            <w:r w:rsidRPr="00B10495">
              <w:rPr>
                <w:rFonts w:ascii="Times New Roman" w:hAnsi="Times New Roman"/>
              </w:rPr>
              <w:t>Прод</w:t>
            </w:r>
            <w:proofErr w:type="spellEnd"/>
          </w:p>
        </w:tc>
        <w:tc>
          <w:tcPr>
            <w:tcW w:w="340" w:type="dxa"/>
            <w:gridSpan w:val="3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785" w:type="dxa"/>
            <w:gridSpan w:val="6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  <w:r w:rsidRPr="00B10495">
              <w:rPr>
                <w:rFonts w:ascii="Times New Roman" w:hAnsi="Times New Roman"/>
                <w:position w:val="-18"/>
              </w:rPr>
              <w:object w:dxaOrig="499" w:dyaOrig="460">
                <v:shape id="_x0000_i1033" type="#_x0000_t75" style="width:24.75pt;height:23.25pt" o:ole="" fillcolor="window">
                  <v:imagedata r:id="rId23" o:title=""/>
                </v:shape>
                <o:OLEObject Type="Embed" ProgID="Equation.3" ShapeID="_x0000_i1033" DrawAspect="Content" ObjectID="_1645962135" r:id="rId24"/>
              </w:object>
            </w:r>
            <w:proofErr w:type="spellStart"/>
            <w:r w:rsidRPr="00B10495">
              <w:rPr>
                <w:rFonts w:ascii="Times New Roman" w:hAnsi="Times New Roman"/>
                <w:u w:val="single"/>
              </w:rPr>
              <w:t>Прод</w:t>
            </w:r>
            <w:proofErr w:type="spellEnd"/>
            <w:r w:rsidRPr="00B10495">
              <w:rPr>
                <w:rFonts w:ascii="Times New Roman" w:hAnsi="Times New Roman"/>
                <w:u w:val="single"/>
              </w:rPr>
              <w:t xml:space="preserve"> </w:t>
            </w:r>
            <w:r w:rsidRPr="00B10495">
              <w:rPr>
                <w:rFonts w:ascii="Times New Roman" w:hAnsi="Times New Roman"/>
              </w:rPr>
              <w:t>Акт</w:t>
            </w:r>
          </w:p>
        </w:tc>
        <w:tc>
          <w:tcPr>
            <w:tcW w:w="236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6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  <w:r w:rsidRPr="00B10495">
              <w:rPr>
                <w:rFonts w:ascii="Times New Roman" w:hAnsi="Times New Roman"/>
                <w:position w:val="-18"/>
              </w:rPr>
              <w:object w:dxaOrig="440" w:dyaOrig="460">
                <v:shape id="_x0000_i1034" type="#_x0000_t75" style="width:21.75pt;height:23.25pt" o:ole="" fillcolor="window">
                  <v:imagedata r:id="rId25" o:title=""/>
                </v:shape>
                <o:OLEObject Type="Embed" ProgID="Equation.3" ShapeID="_x0000_i1034" DrawAspect="Content" ObjectID="_1645962136" r:id="rId26"/>
              </w:object>
            </w:r>
            <w:proofErr w:type="spellStart"/>
            <w:r w:rsidRPr="00B10495">
              <w:rPr>
                <w:rFonts w:ascii="Times New Roman" w:hAnsi="Times New Roman"/>
                <w:u w:val="single"/>
              </w:rPr>
              <w:t>ПдН</w:t>
            </w:r>
            <w:proofErr w:type="spellEnd"/>
            <w:r w:rsidRPr="00B10495">
              <w:rPr>
                <w:rFonts w:ascii="Times New Roman" w:hAnsi="Times New Roman"/>
              </w:rPr>
              <w:t xml:space="preserve"> Акт</w:t>
            </w:r>
          </w:p>
        </w:tc>
        <w:tc>
          <w:tcPr>
            <w:tcW w:w="284" w:type="dxa"/>
            <w:gridSpan w:val="3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7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3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7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</w:tr>
      <w:tr w:rsidR="00B10495" w:rsidRPr="00B10495" w:rsidTr="00A23F85">
        <w:tblPrEx>
          <w:tblCellMar>
            <w:top w:w="0" w:type="dxa"/>
            <w:bottom w:w="0" w:type="dxa"/>
          </w:tblCellMar>
        </w:tblPrEx>
        <w:trPr>
          <w:gridAfter w:val="4"/>
          <w:wAfter w:w="473" w:type="dxa"/>
          <w:jc w:val="center"/>
        </w:trPr>
        <w:tc>
          <w:tcPr>
            <w:tcW w:w="284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</w:rPr>
            </w:pPr>
            <w:r w:rsidRPr="00B10495">
              <w:rPr>
                <w:rFonts w:ascii="Times New Roman" w:hAnsi="Times New Roman"/>
              </w:rPr>
              <w:t>СС</w:t>
            </w:r>
          </w:p>
        </w:tc>
        <w:tc>
          <w:tcPr>
            <w:tcW w:w="340" w:type="dxa"/>
            <w:gridSpan w:val="3"/>
            <w:tcBorders>
              <w:left w:val="nil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  <w:b/>
              </w:rPr>
            </w:pPr>
            <w:r w:rsidRPr="00B10495">
              <w:rPr>
                <w:rFonts w:ascii="Times New Roman" w:hAnsi="Times New Roman"/>
                <w:b/>
              </w:rPr>
              <w:t>*</w:t>
            </w:r>
            <w:r w:rsidRPr="00B10495">
              <w:rPr>
                <w:rFonts w:ascii="Times New Roman" w:hAnsi="Times New Roman"/>
                <w:b/>
              </w:rPr>
              <w:sym w:font="Symbol" w:char="F0B4"/>
            </w:r>
          </w:p>
        </w:tc>
        <w:tc>
          <w:tcPr>
            <w:tcW w:w="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</w:rPr>
            </w:pPr>
            <w:r w:rsidRPr="00B10495">
              <w:rPr>
                <w:rFonts w:ascii="Times New Roman" w:hAnsi="Times New Roman"/>
              </w:rPr>
              <w:t>Д</w:t>
            </w:r>
            <w:proofErr w:type="gramStart"/>
            <w:r w:rsidRPr="00B10495">
              <w:rPr>
                <w:rFonts w:ascii="Times New Roman" w:hAnsi="Times New Roman"/>
              </w:rPr>
              <w:t>D</w:t>
            </w:r>
            <w:proofErr w:type="gramEnd"/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  <w:r w:rsidRPr="00B10495">
              <w:rPr>
                <w:rFonts w:ascii="Times New Roman" w:hAnsi="Times New Roman"/>
              </w:rPr>
              <w:t>==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</w:rPr>
            </w:pPr>
            <w:r w:rsidRPr="00B10495">
              <w:rPr>
                <w:rFonts w:ascii="Times New Roman" w:hAnsi="Times New Roman"/>
              </w:rPr>
              <w:t>ЛЕ</w:t>
            </w:r>
          </w:p>
        </w:tc>
        <w:tc>
          <w:tcPr>
            <w:tcW w:w="284" w:type="dxa"/>
            <w:gridSpan w:val="3"/>
            <w:tcBorders>
              <w:left w:val="nil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7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3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7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</w:tr>
      <w:tr w:rsidR="00B10495" w:rsidRPr="00B10495" w:rsidTr="00A23F85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  <w:jc w:val="center"/>
        </w:trPr>
        <w:tc>
          <w:tcPr>
            <w:tcW w:w="284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5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306" w:type="dxa"/>
            <w:gridSpan w:val="4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4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8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444" w:type="dxa"/>
            <w:gridSpan w:val="3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633" w:type="dxa"/>
            <w:gridSpan w:val="7"/>
            <w:tcBorders>
              <w:left w:val="single" w:sz="4" w:space="0" w:color="auto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8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739" w:type="dxa"/>
            <w:gridSpan w:val="6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</w:tr>
      <w:tr w:rsidR="00B10495" w:rsidRPr="00B10495" w:rsidTr="00A23F85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37" w:type="dxa"/>
          <w:wAfter w:w="446" w:type="dxa"/>
          <w:jc w:val="center"/>
        </w:trPr>
        <w:tc>
          <w:tcPr>
            <w:tcW w:w="737" w:type="dxa"/>
            <w:gridSpan w:val="5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306" w:type="dxa"/>
            <w:gridSpan w:val="3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6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397" w:type="dxa"/>
            <w:gridSpan w:val="3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4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6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10495">
              <w:rPr>
                <w:rFonts w:ascii="Times New Roman" w:hAnsi="Times New Roman"/>
                <w:sz w:val="28"/>
                <w:szCs w:val="28"/>
                <w:u w:val="single"/>
              </w:rPr>
              <w:t>П</w:t>
            </w:r>
            <w:proofErr w:type="gramEnd"/>
            <w:r w:rsidRPr="00B10495">
              <w:rPr>
                <w:rFonts w:ascii="Times New Roman" w:hAnsi="Times New Roman"/>
                <w:position w:val="-20"/>
                <w:sz w:val="28"/>
                <w:szCs w:val="28"/>
              </w:rPr>
              <w:object w:dxaOrig="480" w:dyaOrig="499">
                <v:shape id="_x0000_i1035" type="#_x0000_t75" style="width:24pt;height:24.75pt" o:ole="" fillcolor="window">
                  <v:imagedata r:id="rId27" o:title=""/>
                </v:shape>
                <o:OLEObject Type="Embed" ProgID="Equation.3" ShapeID="_x0000_i1035" DrawAspect="Content" ObjectID="_1645962137" r:id="rId28"/>
              </w:object>
            </w:r>
          </w:p>
        </w:tc>
        <w:tc>
          <w:tcPr>
            <w:tcW w:w="284" w:type="dxa"/>
            <w:gridSpan w:val="4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6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А</w:t>
            </w:r>
            <w:r w:rsidRPr="00B10495">
              <w:rPr>
                <w:rFonts w:ascii="Times New Roman" w:hAnsi="Times New Roman"/>
                <w:position w:val="-18"/>
                <w:sz w:val="28"/>
                <w:szCs w:val="28"/>
              </w:rPr>
              <w:object w:dxaOrig="400" w:dyaOrig="460">
                <v:shape id="_x0000_i1036" type="#_x0000_t75" style="width:20.25pt;height:23.25pt" o:ole="" fillcolor="window">
                  <v:imagedata r:id="rId29" o:title=""/>
                </v:shape>
                <o:OLEObject Type="Embed" ProgID="Equation.3" ShapeID="_x0000_i1036" DrawAspect="Content" ObjectID="_1645962138" r:id="rId30"/>
              </w:object>
            </w:r>
          </w:p>
        </w:tc>
        <w:tc>
          <w:tcPr>
            <w:tcW w:w="284" w:type="dxa"/>
            <w:gridSpan w:val="3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7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  <w:r w:rsidRPr="00B10495">
              <w:rPr>
                <w:rFonts w:ascii="Times New Roman" w:hAnsi="Times New Roman"/>
                <w:position w:val="-20"/>
              </w:rPr>
              <w:object w:dxaOrig="480" w:dyaOrig="499">
                <v:shape id="_x0000_i1037" type="#_x0000_t75" style="width:24pt;height:24.75pt" o:ole="" fillcolor="window">
                  <v:imagedata r:id="rId31" o:title=""/>
                </v:shape>
                <o:OLEObject Type="Embed" ProgID="Equation.3" ShapeID="_x0000_i1037" DrawAspect="Content" ObjectID="_1645962139" r:id="rId32"/>
              </w:object>
            </w:r>
            <w:proofErr w:type="spellStart"/>
            <w:r w:rsidRPr="00B10495">
              <w:rPr>
                <w:rFonts w:ascii="Times New Roman" w:hAnsi="Times New Roman"/>
                <w:u w:val="single"/>
              </w:rPr>
              <w:t>ПдН</w:t>
            </w:r>
            <w:proofErr w:type="spellEnd"/>
            <w:r w:rsidRPr="00B10495">
              <w:rPr>
                <w:rFonts w:ascii="Times New Roman" w:hAnsi="Times New Roman"/>
                <w:u w:val="single"/>
              </w:rPr>
              <w:t xml:space="preserve"> </w:t>
            </w:r>
            <w:r w:rsidRPr="00B10495">
              <w:rPr>
                <w:rFonts w:ascii="Times New Roman" w:hAnsi="Times New Roman"/>
              </w:rPr>
              <w:t>СК</w:t>
            </w:r>
          </w:p>
        </w:tc>
      </w:tr>
      <w:tr w:rsidR="00B10495" w:rsidRPr="00B10495" w:rsidTr="00A23F85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37" w:type="dxa"/>
          <w:wAfter w:w="446" w:type="dxa"/>
          <w:jc w:val="center"/>
        </w:trPr>
        <w:tc>
          <w:tcPr>
            <w:tcW w:w="737" w:type="dxa"/>
            <w:gridSpan w:val="5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306" w:type="dxa"/>
            <w:gridSpan w:val="3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6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397" w:type="dxa"/>
            <w:gridSpan w:val="3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4"/>
          </w:tcPr>
          <w:p w:rsidR="00B10495" w:rsidRPr="00B10495" w:rsidRDefault="00B10495" w:rsidP="00A23F85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10495">
              <w:rPr>
                <w:rFonts w:ascii="Times New Roman" w:hAnsi="Times New Roman"/>
              </w:rPr>
              <w:t>оЕ</w:t>
            </w:r>
            <w:proofErr w:type="spellEnd"/>
          </w:p>
        </w:tc>
        <w:tc>
          <w:tcPr>
            <w:tcW w:w="284" w:type="dxa"/>
            <w:gridSpan w:val="4"/>
            <w:tcBorders>
              <w:left w:val="nil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  <w:b/>
              </w:rPr>
            </w:pPr>
            <w:r w:rsidRPr="00B10495">
              <w:rPr>
                <w:rFonts w:ascii="Times New Roman" w:hAnsi="Times New Roman"/>
                <w:b/>
              </w:rPr>
              <w:t>*</w:t>
            </w:r>
            <w:r w:rsidRPr="00B10495">
              <w:rPr>
                <w:rFonts w:ascii="Times New Roman" w:hAnsi="Times New Roman"/>
                <w:b/>
              </w:rPr>
              <w:sym w:font="Symbol" w:char="F0B4"/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10495">
              <w:rPr>
                <w:rFonts w:ascii="Times New Roman" w:hAnsi="Times New Roman"/>
              </w:rPr>
              <w:t>о</w:t>
            </w:r>
            <w:proofErr w:type="gramStart"/>
            <w:r w:rsidRPr="00B10495">
              <w:rPr>
                <w:rFonts w:ascii="Times New Roman" w:hAnsi="Times New Roman"/>
              </w:rPr>
              <w:t>F</w:t>
            </w:r>
            <w:proofErr w:type="spellEnd"/>
            <w:proofErr w:type="gramEnd"/>
          </w:p>
        </w:tc>
        <w:tc>
          <w:tcPr>
            <w:tcW w:w="284" w:type="dxa"/>
            <w:gridSpan w:val="3"/>
            <w:tcBorders>
              <w:left w:val="nil"/>
            </w:tcBorders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</w:rPr>
            </w:pPr>
            <w:r w:rsidRPr="00B10495">
              <w:rPr>
                <w:rFonts w:ascii="Times New Roman" w:hAnsi="Times New Roman"/>
              </w:rPr>
              <w:t>==</w:t>
            </w:r>
          </w:p>
        </w:tc>
        <w:tc>
          <w:tcPr>
            <w:tcW w:w="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10495">
              <w:rPr>
                <w:rFonts w:ascii="Times New Roman" w:hAnsi="Times New Roman"/>
              </w:rPr>
              <w:t>о</w:t>
            </w:r>
            <w:proofErr w:type="gramStart"/>
            <w:r w:rsidRPr="00B10495">
              <w:rPr>
                <w:rFonts w:ascii="Times New Roman" w:hAnsi="Times New Roman"/>
              </w:rPr>
              <w:t>G</w:t>
            </w:r>
            <w:proofErr w:type="spellEnd"/>
            <w:proofErr w:type="gramEnd"/>
          </w:p>
        </w:tc>
      </w:tr>
    </w:tbl>
    <w:p w:rsidR="00B10495" w:rsidRDefault="00B10495" w:rsidP="00B10495">
      <w:pPr>
        <w:pStyle w:val="3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Рис. </w:t>
      </w:r>
      <w:r>
        <w:rPr>
          <w:sz w:val="28"/>
          <w:szCs w:val="28"/>
          <w:lang w:val="ru-RU"/>
        </w:rPr>
        <w:t>1</w:t>
      </w:r>
      <w:r w:rsidRPr="00B10495">
        <w:rPr>
          <w:sz w:val="28"/>
          <w:szCs w:val="28"/>
        </w:rPr>
        <w:t>. Модель Дюпона в схематическом изображ</w:t>
      </w:r>
      <w:r w:rsidRPr="00B10495">
        <w:rPr>
          <w:sz w:val="28"/>
          <w:szCs w:val="28"/>
        </w:rPr>
        <w:t>е</w:t>
      </w:r>
      <w:r w:rsidRPr="00B10495">
        <w:rPr>
          <w:sz w:val="28"/>
          <w:szCs w:val="28"/>
        </w:rPr>
        <w:t>нии</w:t>
      </w:r>
    </w:p>
    <w:p w:rsidR="00B10495" w:rsidRPr="00B10495" w:rsidRDefault="00B10495" w:rsidP="00B10495">
      <w:pPr>
        <w:pStyle w:val="3"/>
        <w:jc w:val="center"/>
        <w:rPr>
          <w:sz w:val="28"/>
          <w:szCs w:val="28"/>
          <w:lang w:val="ru-RU"/>
        </w:rPr>
      </w:pPr>
    </w:p>
    <w:p w:rsidR="00B10495" w:rsidRPr="00B10495" w:rsidRDefault="00B10495" w:rsidP="00B10495">
      <w:pPr>
        <w:pStyle w:val="3"/>
        <w:rPr>
          <w:sz w:val="28"/>
          <w:szCs w:val="28"/>
        </w:rPr>
      </w:pPr>
      <w:r w:rsidRPr="00B10495">
        <w:rPr>
          <w:sz w:val="28"/>
          <w:szCs w:val="28"/>
        </w:rPr>
        <w:t>Фирма может увеличить G увеличением любого показателя в выделенных квадр</w:t>
      </w:r>
      <w:r w:rsidRPr="00B10495">
        <w:rPr>
          <w:sz w:val="28"/>
          <w:szCs w:val="28"/>
        </w:rPr>
        <w:t>а</w:t>
      </w:r>
      <w:r w:rsidRPr="00B10495">
        <w:rPr>
          <w:sz w:val="28"/>
          <w:szCs w:val="28"/>
        </w:rPr>
        <w:t>тах. И наоборот G уменьшается при уменьшении любого из этих показат</w:t>
      </w:r>
      <w:r w:rsidRPr="00B10495">
        <w:rPr>
          <w:sz w:val="28"/>
          <w:szCs w:val="28"/>
        </w:rPr>
        <w:t>е</w:t>
      </w:r>
      <w:r w:rsidRPr="00B10495">
        <w:rPr>
          <w:sz w:val="28"/>
          <w:szCs w:val="28"/>
        </w:rPr>
        <w:t>лей.</w:t>
      </w:r>
    </w:p>
    <w:p w:rsidR="00B10495" w:rsidRPr="00B10495" w:rsidRDefault="00B10495" w:rsidP="00B10495">
      <w:pPr>
        <w:pStyle w:val="3"/>
        <w:rPr>
          <w:sz w:val="28"/>
          <w:szCs w:val="28"/>
        </w:rPr>
      </w:pPr>
      <w:r w:rsidRPr="00B10495">
        <w:rPr>
          <w:sz w:val="28"/>
          <w:szCs w:val="28"/>
        </w:rPr>
        <w:t>Чтобы посмотреть, как модель работает, рассмотрим следующий гипотетич</w:t>
      </w:r>
      <w:r w:rsidRPr="00B10495">
        <w:rPr>
          <w:sz w:val="28"/>
          <w:szCs w:val="28"/>
        </w:rPr>
        <w:t>е</w:t>
      </w:r>
      <w:r w:rsidRPr="00B10495">
        <w:rPr>
          <w:sz w:val="28"/>
          <w:szCs w:val="28"/>
        </w:rPr>
        <w:t>ский пример фирмы-дистрибьютора.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67"/>
        <w:gridCol w:w="708"/>
        <w:gridCol w:w="284"/>
        <w:gridCol w:w="3260"/>
        <w:gridCol w:w="284"/>
        <w:gridCol w:w="992"/>
      </w:tblGrid>
      <w:tr w:rsidR="00B10495" w:rsidRPr="00B10495" w:rsidTr="00A23F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7" w:type="dxa"/>
            <w:gridSpan w:val="3"/>
            <w:tcBorders>
              <w:bottom w:val="nil"/>
              <w:right w:val="single" w:sz="4" w:space="0" w:color="auto"/>
            </w:tcBorders>
          </w:tcPr>
          <w:p w:rsidR="00B10495" w:rsidRPr="00B10495" w:rsidRDefault="00B10495" w:rsidP="00A23F85">
            <w:pPr>
              <w:pStyle w:val="3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 xml:space="preserve">Счет прибыли/убытков, </w:t>
            </w:r>
            <w:proofErr w:type="spellStart"/>
            <w:r w:rsidRPr="00B10495">
              <w:rPr>
                <w:sz w:val="24"/>
                <w:szCs w:val="24"/>
                <w:lang w:val="ru-RU" w:eastAsia="ru-RU"/>
              </w:rPr>
              <w:t>д.е</w:t>
            </w:r>
            <w:proofErr w:type="spellEnd"/>
            <w:r w:rsidRPr="00B10495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 xml:space="preserve">Бухгалтерский баланс, </w:t>
            </w:r>
            <w:proofErr w:type="spellStart"/>
            <w:r w:rsidRPr="00B10495">
              <w:rPr>
                <w:sz w:val="24"/>
                <w:szCs w:val="24"/>
                <w:lang w:val="ru-RU" w:eastAsia="ru-RU"/>
              </w:rPr>
              <w:t>д.е</w:t>
            </w:r>
            <w:proofErr w:type="spellEnd"/>
            <w:r w:rsidRPr="00B10495"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B10495" w:rsidRPr="00B10495" w:rsidTr="00A23F85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Продажи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495" w:rsidRPr="00B10495" w:rsidRDefault="00B10495" w:rsidP="00A23F85">
            <w:pPr>
              <w:pStyle w:val="3"/>
              <w:ind w:firstLine="0"/>
              <w:jc w:val="righ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5000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i/>
                <w:sz w:val="24"/>
                <w:szCs w:val="24"/>
                <w:lang w:val="ru-RU" w:eastAsia="ru-RU"/>
              </w:rPr>
              <w:t>Активы</w:t>
            </w:r>
            <w:r w:rsidRPr="00B10495">
              <w:rPr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right"/>
              <w:rPr>
                <w:sz w:val="24"/>
                <w:szCs w:val="24"/>
                <w:lang w:val="ru-RU" w:eastAsia="ru-RU"/>
              </w:rPr>
            </w:pPr>
          </w:p>
        </w:tc>
      </w:tr>
      <w:tr w:rsidR="00B10495" w:rsidRPr="00B10495" w:rsidTr="00A23F85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Стоимость закупленных тов</w:t>
            </w:r>
            <w:r w:rsidRPr="00B10495">
              <w:rPr>
                <w:sz w:val="24"/>
                <w:szCs w:val="24"/>
                <w:lang w:val="ru-RU" w:eastAsia="ru-RU"/>
              </w:rPr>
              <w:t>а</w:t>
            </w:r>
            <w:r w:rsidRPr="00B10495">
              <w:rPr>
                <w:sz w:val="24"/>
                <w:szCs w:val="24"/>
                <w:lang w:val="ru-RU" w:eastAsia="ru-RU"/>
              </w:rPr>
              <w:t>ров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495" w:rsidRPr="00B10495" w:rsidRDefault="00B10495" w:rsidP="00A23F85">
            <w:pPr>
              <w:pStyle w:val="3"/>
              <w:ind w:firstLine="0"/>
              <w:jc w:val="righ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3850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Текущие активы:</w:t>
            </w:r>
          </w:p>
          <w:p w:rsidR="00B10495" w:rsidRPr="00B10495" w:rsidRDefault="00B10495" w:rsidP="00A23F85">
            <w:pPr>
              <w:pStyle w:val="3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запасы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righ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1975</w:t>
            </w:r>
          </w:p>
          <w:p w:rsidR="00B10495" w:rsidRPr="00B10495" w:rsidRDefault="00B10495" w:rsidP="00A23F85">
            <w:pPr>
              <w:pStyle w:val="3"/>
              <w:ind w:firstLine="0"/>
              <w:jc w:val="righ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1060</w:t>
            </w:r>
          </w:p>
        </w:tc>
      </w:tr>
      <w:tr w:rsidR="00B10495" w:rsidRPr="00B10495" w:rsidTr="00A23F85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Валовая маржа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495" w:rsidRPr="00B10495" w:rsidRDefault="00B10495" w:rsidP="00A23F85">
            <w:pPr>
              <w:pStyle w:val="3"/>
              <w:ind w:firstLine="0"/>
              <w:jc w:val="righ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1150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дебиторская задолже</w:t>
            </w:r>
            <w:r w:rsidRPr="00B10495">
              <w:rPr>
                <w:sz w:val="24"/>
                <w:szCs w:val="24"/>
                <w:lang w:val="ru-RU" w:eastAsia="ru-RU"/>
              </w:rPr>
              <w:t>н</w:t>
            </w:r>
            <w:r w:rsidRPr="00B10495">
              <w:rPr>
                <w:sz w:val="24"/>
                <w:szCs w:val="24"/>
                <w:lang w:val="ru-RU" w:eastAsia="ru-RU"/>
              </w:rPr>
              <w:t>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righ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820</w:t>
            </w:r>
          </w:p>
        </w:tc>
      </w:tr>
      <w:tr w:rsidR="00B10495" w:rsidRPr="00B10495" w:rsidTr="00A23F85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Эксплуатационные ра</w:t>
            </w:r>
            <w:r w:rsidRPr="00B10495">
              <w:rPr>
                <w:sz w:val="24"/>
                <w:szCs w:val="24"/>
                <w:lang w:val="ru-RU" w:eastAsia="ru-RU"/>
              </w:rPr>
              <w:t>с</w:t>
            </w:r>
            <w:r w:rsidRPr="00B10495">
              <w:rPr>
                <w:sz w:val="24"/>
                <w:szCs w:val="24"/>
                <w:lang w:val="ru-RU" w:eastAsia="ru-RU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495" w:rsidRPr="00B10495" w:rsidRDefault="00B10495" w:rsidP="00A23F85">
            <w:pPr>
              <w:pStyle w:val="3"/>
              <w:ind w:firstLine="0"/>
              <w:jc w:val="righ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915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другое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righ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95</w:t>
            </w:r>
          </w:p>
        </w:tc>
      </w:tr>
      <w:tr w:rsidR="00B10495" w:rsidRPr="00B10495" w:rsidTr="00A23F85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Процентные ра</w:t>
            </w:r>
            <w:r w:rsidRPr="00B10495">
              <w:rPr>
                <w:sz w:val="24"/>
                <w:szCs w:val="24"/>
                <w:lang w:val="ru-RU" w:eastAsia="ru-RU"/>
              </w:rPr>
              <w:t>с</w:t>
            </w:r>
            <w:r w:rsidRPr="00B10495">
              <w:rPr>
                <w:sz w:val="24"/>
                <w:szCs w:val="24"/>
                <w:lang w:val="ru-RU" w:eastAsia="ru-RU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495" w:rsidRPr="00B10495" w:rsidRDefault="00B10495" w:rsidP="00A23F85">
            <w:pPr>
              <w:pStyle w:val="3"/>
              <w:ind w:firstLine="0"/>
              <w:jc w:val="righ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proofErr w:type="gramStart"/>
            <w:r w:rsidRPr="00B10495">
              <w:rPr>
                <w:sz w:val="24"/>
                <w:szCs w:val="24"/>
                <w:lang w:val="ru-RU" w:eastAsia="ru-RU"/>
              </w:rPr>
              <w:t>Фиксированные</w:t>
            </w:r>
            <w:proofErr w:type="gramEnd"/>
            <w:r w:rsidRPr="00B10495">
              <w:rPr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B10495">
              <w:rPr>
                <w:sz w:val="24"/>
                <w:szCs w:val="24"/>
                <w:lang w:val="ru-RU" w:eastAsia="ru-RU"/>
              </w:rPr>
              <w:t>внеоб</w:t>
            </w:r>
            <w:proofErr w:type="spellEnd"/>
            <w:r w:rsidRPr="00B10495">
              <w:rPr>
                <w:sz w:val="24"/>
                <w:szCs w:val="24"/>
                <w:lang w:val="ru-RU" w:eastAsia="ru-RU"/>
              </w:rPr>
              <w:t>.) акт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</w:tcPr>
          <w:p w:rsidR="00B10495" w:rsidRPr="00B10495" w:rsidRDefault="00B10495" w:rsidP="00A23F85">
            <w:pPr>
              <w:pStyle w:val="3"/>
              <w:ind w:firstLine="0"/>
              <w:jc w:val="righ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410</w:t>
            </w:r>
          </w:p>
        </w:tc>
      </w:tr>
      <w:tr w:rsidR="00B10495" w:rsidRPr="00B10495" w:rsidTr="00A23F85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Прибыль до налогоо</w:t>
            </w:r>
            <w:r w:rsidRPr="00B10495">
              <w:rPr>
                <w:sz w:val="24"/>
                <w:szCs w:val="24"/>
                <w:lang w:val="ru-RU" w:eastAsia="ru-RU"/>
              </w:rPr>
              <w:t>б</w:t>
            </w:r>
            <w:r w:rsidRPr="00B10495">
              <w:rPr>
                <w:sz w:val="24"/>
                <w:szCs w:val="24"/>
                <w:lang w:val="ru-RU" w:eastAsia="ru-RU"/>
              </w:rPr>
              <w:t>ложения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495" w:rsidRPr="00B10495" w:rsidRDefault="00B10495" w:rsidP="00A23F85">
            <w:pPr>
              <w:pStyle w:val="3"/>
              <w:ind w:firstLine="0"/>
              <w:jc w:val="righ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righ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right"/>
              <w:rPr>
                <w:i/>
                <w:sz w:val="24"/>
                <w:szCs w:val="24"/>
                <w:lang w:val="ru-RU" w:eastAsia="ru-RU"/>
              </w:rPr>
            </w:pPr>
            <w:r w:rsidRPr="00B10495">
              <w:rPr>
                <w:i/>
                <w:sz w:val="24"/>
                <w:szCs w:val="24"/>
                <w:lang w:val="ru-RU" w:eastAsia="ru-RU"/>
              </w:rPr>
              <w:t>2385</w:t>
            </w:r>
          </w:p>
        </w:tc>
      </w:tr>
      <w:tr w:rsidR="00B10495" w:rsidRPr="00B10495" w:rsidTr="00A23F85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495" w:rsidRPr="00B10495" w:rsidRDefault="00B10495" w:rsidP="00A23F85">
            <w:pPr>
              <w:pStyle w:val="3"/>
              <w:ind w:firstLine="0"/>
              <w:jc w:val="righ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i/>
                <w:sz w:val="24"/>
                <w:szCs w:val="24"/>
                <w:lang w:val="ru-RU" w:eastAsia="ru-RU"/>
              </w:rPr>
              <w:t>Пассивы</w:t>
            </w:r>
            <w:r w:rsidRPr="00B10495">
              <w:rPr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right"/>
              <w:rPr>
                <w:sz w:val="24"/>
                <w:szCs w:val="24"/>
                <w:lang w:val="ru-RU" w:eastAsia="ru-RU"/>
              </w:rPr>
            </w:pPr>
          </w:p>
        </w:tc>
      </w:tr>
      <w:tr w:rsidR="00B10495" w:rsidRPr="00B10495" w:rsidTr="00A23F85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495" w:rsidRPr="00B10495" w:rsidRDefault="00B10495" w:rsidP="00A23F85">
            <w:pPr>
              <w:pStyle w:val="3"/>
              <w:ind w:firstLine="0"/>
              <w:jc w:val="righ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Краткосрочная задолже</w:t>
            </w:r>
            <w:r w:rsidRPr="00B10495">
              <w:rPr>
                <w:sz w:val="24"/>
                <w:szCs w:val="24"/>
                <w:lang w:val="ru-RU" w:eastAsia="ru-RU"/>
              </w:rPr>
              <w:t>н</w:t>
            </w:r>
            <w:r w:rsidRPr="00B10495">
              <w:rPr>
                <w:sz w:val="24"/>
                <w:szCs w:val="24"/>
                <w:lang w:val="ru-RU" w:eastAsia="ru-RU"/>
              </w:rPr>
              <w:t>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righ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950</w:t>
            </w:r>
          </w:p>
        </w:tc>
      </w:tr>
      <w:tr w:rsidR="00B10495" w:rsidRPr="00B10495" w:rsidTr="00A23F85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495" w:rsidRPr="00B10495" w:rsidRDefault="00B10495" w:rsidP="00A23F85">
            <w:pPr>
              <w:pStyle w:val="3"/>
              <w:ind w:firstLine="0"/>
              <w:jc w:val="righ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Долгосрочный заем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</w:tcPr>
          <w:p w:rsidR="00B10495" w:rsidRPr="00B10495" w:rsidRDefault="00B10495" w:rsidP="00A23F85">
            <w:pPr>
              <w:pStyle w:val="3"/>
              <w:ind w:firstLine="0"/>
              <w:jc w:val="righ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80</w:t>
            </w:r>
          </w:p>
        </w:tc>
      </w:tr>
      <w:tr w:rsidR="00B10495" w:rsidRPr="00B10495" w:rsidTr="00A23F85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495" w:rsidRPr="00B10495" w:rsidRDefault="00B10495" w:rsidP="00A23F85">
            <w:pPr>
              <w:pStyle w:val="3"/>
              <w:ind w:firstLine="0"/>
              <w:jc w:val="righ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right"/>
              <w:rPr>
                <w:i/>
                <w:sz w:val="24"/>
                <w:szCs w:val="24"/>
                <w:lang w:val="ru-RU" w:eastAsia="ru-RU"/>
              </w:rPr>
            </w:pPr>
            <w:r w:rsidRPr="00B10495">
              <w:rPr>
                <w:i/>
                <w:sz w:val="24"/>
                <w:szCs w:val="24"/>
                <w:lang w:val="ru-RU" w:eastAsia="ru-RU"/>
              </w:rPr>
              <w:t>1030</w:t>
            </w:r>
          </w:p>
        </w:tc>
      </w:tr>
      <w:tr w:rsidR="00B10495" w:rsidRPr="00B10495" w:rsidTr="00A23F85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495" w:rsidRPr="00B10495" w:rsidRDefault="00B10495" w:rsidP="00A23F85">
            <w:pPr>
              <w:pStyle w:val="3"/>
              <w:ind w:firstLine="0"/>
              <w:jc w:val="righ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Собственный кап</w:t>
            </w:r>
            <w:r w:rsidRPr="00B10495">
              <w:rPr>
                <w:sz w:val="24"/>
                <w:szCs w:val="24"/>
                <w:lang w:val="ru-RU" w:eastAsia="ru-RU"/>
              </w:rPr>
              <w:t>и</w:t>
            </w:r>
            <w:r w:rsidRPr="00B10495">
              <w:rPr>
                <w:sz w:val="24"/>
                <w:szCs w:val="24"/>
                <w:lang w:val="ru-RU" w:eastAsia="ru-RU"/>
              </w:rPr>
              <w:t>тал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</w:tcPr>
          <w:p w:rsidR="00B10495" w:rsidRPr="00B10495" w:rsidRDefault="00B10495" w:rsidP="00A23F85">
            <w:pPr>
              <w:pStyle w:val="3"/>
              <w:ind w:firstLine="0"/>
              <w:jc w:val="righ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1355</w:t>
            </w:r>
          </w:p>
        </w:tc>
      </w:tr>
      <w:tr w:rsidR="00B10495" w:rsidRPr="00B10495" w:rsidTr="00A23F85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495" w:rsidRPr="00B10495" w:rsidRDefault="00B10495" w:rsidP="00A23F85">
            <w:pPr>
              <w:pStyle w:val="3"/>
              <w:ind w:firstLine="0"/>
              <w:jc w:val="righ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jc w:val="righ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495" w:rsidRPr="00B10495" w:rsidRDefault="00B10495" w:rsidP="00A23F85">
            <w:pPr>
              <w:pStyle w:val="3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</w:tcPr>
          <w:p w:rsidR="00B10495" w:rsidRPr="00B10495" w:rsidRDefault="00B10495" w:rsidP="00A23F85">
            <w:pPr>
              <w:pStyle w:val="3"/>
              <w:ind w:firstLine="0"/>
              <w:jc w:val="right"/>
              <w:rPr>
                <w:sz w:val="24"/>
                <w:szCs w:val="24"/>
                <w:lang w:val="ru-RU" w:eastAsia="ru-RU"/>
              </w:rPr>
            </w:pPr>
            <w:r w:rsidRPr="00B10495">
              <w:rPr>
                <w:sz w:val="24"/>
                <w:szCs w:val="24"/>
                <w:lang w:val="ru-RU" w:eastAsia="ru-RU"/>
              </w:rPr>
              <w:t>2385</w:t>
            </w:r>
          </w:p>
        </w:tc>
      </w:tr>
    </w:tbl>
    <w:p w:rsidR="00B10495" w:rsidRPr="00B10495" w:rsidRDefault="00B10495" w:rsidP="00B10495">
      <w:pPr>
        <w:ind w:firstLine="397"/>
        <w:rPr>
          <w:rFonts w:ascii="Times New Roman" w:hAnsi="Times New Roman"/>
          <w:sz w:val="24"/>
          <w:szCs w:val="24"/>
        </w:rPr>
      </w:pP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Расчет параметров модели:</w:t>
      </w:r>
    </w:p>
    <w:p w:rsidR="00B10495" w:rsidRPr="00B10495" w:rsidRDefault="00B10495" w:rsidP="00B10495">
      <w:pPr>
        <w:ind w:firstLine="1134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position w:val="-20"/>
          <w:sz w:val="28"/>
          <w:szCs w:val="28"/>
        </w:rPr>
        <w:object w:dxaOrig="2079" w:dyaOrig="499">
          <v:shape id="_x0000_i1038" type="#_x0000_t75" style="width:109.5pt;height:26.25pt" o:ole="" fillcolor="window">
            <v:imagedata r:id="rId33" o:title=""/>
          </v:shape>
          <o:OLEObject Type="Embed" ProgID="Equation.3" ShapeID="_x0000_i1038" DrawAspect="Content" ObjectID="_1645962140" r:id="rId34"/>
        </w:object>
      </w:r>
      <w:r w:rsidRPr="00B10495">
        <w:rPr>
          <w:rFonts w:ascii="Times New Roman" w:hAnsi="Times New Roman"/>
          <w:sz w:val="28"/>
          <w:szCs w:val="28"/>
        </w:rPr>
        <w:t xml:space="preserve">; </w:t>
      </w:r>
      <w:r w:rsidRPr="00B10495">
        <w:rPr>
          <w:rFonts w:ascii="Times New Roman" w:hAnsi="Times New Roman"/>
          <w:sz w:val="28"/>
          <w:szCs w:val="28"/>
        </w:rPr>
        <w:tab/>
      </w:r>
      <w:r w:rsidRPr="00B10495">
        <w:rPr>
          <w:rFonts w:ascii="Times New Roman" w:hAnsi="Times New Roman"/>
          <w:position w:val="-18"/>
          <w:sz w:val="28"/>
          <w:szCs w:val="28"/>
        </w:rPr>
        <w:object w:dxaOrig="1340" w:dyaOrig="460">
          <v:shape id="_x0000_i1039" type="#_x0000_t75" style="width:79.5pt;height:27pt" o:ole="" fillcolor="window">
            <v:imagedata r:id="rId35" o:title=""/>
          </v:shape>
          <o:OLEObject Type="Embed" ProgID="Equation.3" ShapeID="_x0000_i1039" DrawAspect="Content" ObjectID="_1645962141" r:id="rId36"/>
        </w:object>
      </w:r>
      <w:r w:rsidRPr="00B10495">
        <w:rPr>
          <w:rFonts w:ascii="Times New Roman" w:hAnsi="Times New Roman"/>
          <w:sz w:val="28"/>
          <w:szCs w:val="28"/>
        </w:rPr>
        <w:t xml:space="preserve">; </w:t>
      </w:r>
      <w:r w:rsidRPr="00B10495">
        <w:rPr>
          <w:rFonts w:ascii="Times New Roman" w:hAnsi="Times New Roman"/>
          <w:sz w:val="28"/>
          <w:szCs w:val="28"/>
        </w:rPr>
        <w:tab/>
      </w:r>
      <w:r w:rsidRPr="00B10495">
        <w:rPr>
          <w:rFonts w:ascii="Times New Roman" w:hAnsi="Times New Roman"/>
          <w:position w:val="-8"/>
          <w:sz w:val="28"/>
          <w:szCs w:val="28"/>
        </w:rPr>
        <w:object w:dxaOrig="1260" w:dyaOrig="240">
          <v:shape id="_x0000_i1040" type="#_x0000_t75" style="width:70.5pt;height:13.5pt" o:ole="" fillcolor="window">
            <v:imagedata r:id="rId37" o:title=""/>
          </v:shape>
          <o:OLEObject Type="Embed" ProgID="Equation.3" ShapeID="_x0000_i1040" DrawAspect="Content" ObjectID="_1645962142" r:id="rId38"/>
        </w:object>
      </w:r>
      <w:r w:rsidRPr="00B10495">
        <w:rPr>
          <w:rFonts w:ascii="Times New Roman" w:hAnsi="Times New Roman"/>
          <w:sz w:val="28"/>
          <w:szCs w:val="28"/>
        </w:rPr>
        <w:t xml:space="preserve">; </w:t>
      </w:r>
    </w:p>
    <w:p w:rsidR="00B10495" w:rsidRPr="00B10495" w:rsidRDefault="00B10495" w:rsidP="00B10495">
      <w:pPr>
        <w:ind w:firstLine="1134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position w:val="-18"/>
          <w:sz w:val="28"/>
          <w:szCs w:val="28"/>
        </w:rPr>
        <w:object w:dxaOrig="1280" w:dyaOrig="460">
          <v:shape id="_x0000_i1041" type="#_x0000_t75" style="width:80.25pt;height:29.25pt" o:ole="" fillcolor="window">
            <v:imagedata r:id="rId39" o:title=""/>
          </v:shape>
          <o:OLEObject Type="Embed" ProgID="Equation.3" ShapeID="_x0000_i1041" DrawAspect="Content" ObjectID="_1645962143" r:id="rId40"/>
        </w:object>
      </w:r>
      <w:r w:rsidRPr="00B10495">
        <w:rPr>
          <w:rFonts w:ascii="Times New Roman" w:hAnsi="Times New Roman"/>
          <w:sz w:val="28"/>
          <w:szCs w:val="28"/>
        </w:rPr>
        <w:t xml:space="preserve">; </w:t>
      </w:r>
      <w:r w:rsidRPr="00B10495">
        <w:rPr>
          <w:rFonts w:ascii="Times New Roman" w:hAnsi="Times New Roman"/>
          <w:position w:val="-18"/>
          <w:sz w:val="28"/>
          <w:szCs w:val="28"/>
        </w:rPr>
        <w:object w:dxaOrig="1380" w:dyaOrig="460">
          <v:shape id="_x0000_i1042" type="#_x0000_t75" style="width:86.25pt;height:28.5pt" o:ole="" fillcolor="window">
            <v:imagedata r:id="rId41" o:title=""/>
          </v:shape>
          <o:OLEObject Type="Embed" ProgID="Equation.3" ShapeID="_x0000_i1042" DrawAspect="Content" ObjectID="_1645962144" r:id="rId42"/>
        </w:object>
      </w:r>
      <w:r w:rsidRPr="00B10495">
        <w:rPr>
          <w:rFonts w:ascii="Times New Roman" w:hAnsi="Times New Roman"/>
          <w:sz w:val="28"/>
          <w:szCs w:val="28"/>
        </w:rPr>
        <w:t>;</w:t>
      </w:r>
      <w:r w:rsidRPr="00B10495">
        <w:rPr>
          <w:rFonts w:ascii="Times New Roman" w:hAnsi="Times New Roman"/>
          <w:sz w:val="28"/>
          <w:szCs w:val="28"/>
        </w:rPr>
        <w:tab/>
      </w:r>
      <w:r w:rsidRPr="00B10495">
        <w:rPr>
          <w:rFonts w:ascii="Times New Roman" w:hAnsi="Times New Roman"/>
          <w:position w:val="-20"/>
          <w:sz w:val="28"/>
          <w:szCs w:val="28"/>
        </w:rPr>
        <w:object w:dxaOrig="1340" w:dyaOrig="499">
          <v:shape id="_x0000_i1043" type="#_x0000_t75" style="width:77.25pt;height:28.5pt" o:ole="" fillcolor="window">
            <v:imagedata r:id="rId43" o:title=""/>
          </v:shape>
          <o:OLEObject Type="Embed" ProgID="Equation.3" ShapeID="_x0000_i1043" DrawAspect="Content" ObjectID="_1645962145" r:id="rId44"/>
        </w:object>
      </w:r>
      <w:r w:rsidRPr="00B10495">
        <w:rPr>
          <w:rFonts w:ascii="Times New Roman" w:hAnsi="Times New Roman"/>
          <w:sz w:val="28"/>
          <w:szCs w:val="28"/>
        </w:rPr>
        <w:t>;</w:t>
      </w:r>
    </w:p>
    <w:p w:rsidR="00B10495" w:rsidRPr="00B10495" w:rsidRDefault="00B10495" w:rsidP="00B10495">
      <w:pPr>
        <w:ind w:firstLine="1134"/>
        <w:rPr>
          <w:rFonts w:ascii="Times New Roman" w:hAnsi="Times New Roman"/>
          <w:sz w:val="24"/>
          <w:szCs w:val="24"/>
        </w:rPr>
      </w:pPr>
      <w:r w:rsidRPr="00B10495">
        <w:rPr>
          <w:rFonts w:ascii="Times New Roman" w:hAnsi="Times New Roman"/>
          <w:sz w:val="24"/>
          <w:szCs w:val="24"/>
        </w:rPr>
        <w:t>(</w:t>
      </w:r>
      <w:r w:rsidRPr="00B10495">
        <w:rPr>
          <w:rFonts w:ascii="Times New Roman" w:hAnsi="Times New Roman"/>
          <w:sz w:val="24"/>
          <w:szCs w:val="24"/>
          <w:lang w:val="en-US"/>
        </w:rPr>
        <w:t>G</w:t>
      </w:r>
      <w:r w:rsidRPr="00B10495">
        <w:rPr>
          <w:rFonts w:ascii="Times New Roman" w:hAnsi="Times New Roman"/>
          <w:sz w:val="24"/>
          <w:szCs w:val="24"/>
        </w:rPr>
        <w:t>) = 200/1355 = 14,8%.</w:t>
      </w:r>
    </w:p>
    <w:p w:rsidR="00B10495" w:rsidRPr="00B10495" w:rsidRDefault="00B10495" w:rsidP="00B10495">
      <w:pPr>
        <w:ind w:firstLine="426"/>
        <w:rPr>
          <w:rFonts w:ascii="Times New Roman" w:hAnsi="Times New Roman"/>
          <w:sz w:val="28"/>
          <w:szCs w:val="28"/>
        </w:rPr>
      </w:pPr>
    </w:p>
    <w:p w:rsidR="00B10495" w:rsidRPr="00B10495" w:rsidRDefault="00B10495" w:rsidP="00B10495">
      <w:pPr>
        <w:ind w:firstLine="426"/>
        <w:rPr>
          <w:rFonts w:ascii="Times New Roman" w:hAnsi="Times New Roman"/>
          <w:sz w:val="28"/>
          <w:szCs w:val="28"/>
        </w:rPr>
      </w:pPr>
    </w:p>
    <w:p w:rsidR="00B10495" w:rsidRPr="00B10495" w:rsidRDefault="00B10495" w:rsidP="00B10495">
      <w:pPr>
        <w:ind w:firstLine="426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Тогда модель Дюпона будет выглядеть следующим о</w:t>
      </w:r>
      <w:r w:rsidRPr="00B10495">
        <w:rPr>
          <w:rFonts w:ascii="Times New Roman" w:hAnsi="Times New Roman"/>
          <w:sz w:val="28"/>
          <w:szCs w:val="28"/>
        </w:rPr>
        <w:t>б</w:t>
      </w:r>
      <w:r w:rsidRPr="00B10495">
        <w:rPr>
          <w:rFonts w:ascii="Times New Roman" w:hAnsi="Times New Roman"/>
          <w:sz w:val="28"/>
          <w:szCs w:val="28"/>
        </w:rPr>
        <w:t>разом: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37"/>
        <w:gridCol w:w="147"/>
        <w:gridCol w:w="372"/>
        <w:gridCol w:w="53"/>
        <w:gridCol w:w="137"/>
        <w:gridCol w:w="28"/>
        <w:gridCol w:w="236"/>
        <w:gridCol w:w="19"/>
        <w:gridCol w:w="51"/>
        <w:gridCol w:w="266"/>
        <w:gridCol w:w="231"/>
        <w:gridCol w:w="109"/>
        <w:gridCol w:w="131"/>
        <w:gridCol w:w="63"/>
        <w:gridCol w:w="306"/>
        <w:gridCol w:w="237"/>
        <w:gridCol w:w="131"/>
        <w:gridCol w:w="153"/>
        <w:gridCol w:w="210"/>
        <w:gridCol w:w="309"/>
        <w:gridCol w:w="218"/>
        <w:gridCol w:w="210"/>
        <w:gridCol w:w="74"/>
        <w:gridCol w:w="17"/>
        <w:gridCol w:w="193"/>
        <w:gridCol w:w="326"/>
        <w:gridCol w:w="201"/>
        <w:gridCol w:w="210"/>
        <w:gridCol w:w="74"/>
        <w:gridCol w:w="34"/>
        <w:gridCol w:w="176"/>
        <w:gridCol w:w="343"/>
        <w:gridCol w:w="184"/>
        <w:gridCol w:w="210"/>
        <w:gridCol w:w="125"/>
      </w:tblGrid>
      <w:tr w:rsidR="00B10495" w:rsidRPr="00B10495" w:rsidTr="00A23F85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37" w:type="dxa"/>
          <w:wAfter w:w="335" w:type="dxa"/>
          <w:cantSplit/>
        </w:trPr>
        <w:tc>
          <w:tcPr>
            <w:tcW w:w="709" w:type="dxa"/>
            <w:gridSpan w:val="4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(А)</w:t>
            </w:r>
          </w:p>
        </w:tc>
        <w:tc>
          <w:tcPr>
            <w:tcW w:w="283" w:type="dxa"/>
            <w:gridSpan w:val="3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6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(В)</w:t>
            </w:r>
          </w:p>
        </w:tc>
        <w:tc>
          <w:tcPr>
            <w:tcW w:w="543" w:type="dxa"/>
            <w:gridSpan w:val="2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3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4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4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495" w:rsidRPr="00B10495" w:rsidTr="00A23F8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125" w:type="dxa"/>
        </w:trPr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117,4 %</w:t>
            </w:r>
          </w:p>
        </w:tc>
        <w:tc>
          <w:tcPr>
            <w:tcW w:w="306" w:type="dxa"/>
            <w:gridSpan w:val="3"/>
            <w:tcBorders>
              <w:left w:val="nil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0495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B10495">
              <w:rPr>
                <w:rFonts w:ascii="Times New Roman" w:hAnsi="Times New Roman"/>
                <w:b/>
                <w:sz w:val="28"/>
                <w:szCs w:val="28"/>
              </w:rPr>
              <w:sym w:font="Symbol" w:char="F0B4"/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223 %</w:t>
            </w:r>
          </w:p>
        </w:tc>
        <w:tc>
          <w:tcPr>
            <w:tcW w:w="737" w:type="dxa"/>
            <w:gridSpan w:val="4"/>
            <w:tcBorders>
              <w:left w:val="nil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3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3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3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3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3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495" w:rsidRPr="00B10495" w:rsidTr="00A23F85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</w:trPr>
        <w:tc>
          <w:tcPr>
            <w:tcW w:w="519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  <w:gridSpan w:val="4"/>
            <w:tcBorders>
              <w:left w:val="nil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  <w:gridSpan w:val="3"/>
            <w:tcBorders>
              <w:left w:val="nil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  <w:gridSpan w:val="4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  <w:gridSpan w:val="4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  <w:gridSpan w:val="3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495" w:rsidRPr="00B10495" w:rsidTr="00A23F85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</w:trPr>
        <w:tc>
          <w:tcPr>
            <w:tcW w:w="519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gridSpan w:val="4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  <w:gridSpan w:val="4"/>
            <w:tcBorders>
              <w:left w:val="nil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  <w:gridSpan w:val="3"/>
            <w:tcBorders>
              <w:left w:val="nil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  <w:gridSpan w:val="4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  <w:gridSpan w:val="4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  <w:gridSpan w:val="3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495" w:rsidRPr="00B10495" w:rsidTr="00A23F85">
        <w:tblPrEx>
          <w:tblCellMar>
            <w:top w:w="0" w:type="dxa"/>
            <w:bottom w:w="0" w:type="dxa"/>
          </w:tblCellMar>
        </w:tblPrEx>
        <w:trPr>
          <w:gridAfter w:val="2"/>
          <w:wAfter w:w="335" w:type="dxa"/>
        </w:trPr>
        <w:tc>
          <w:tcPr>
            <w:tcW w:w="284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44 %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0495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B10495">
              <w:rPr>
                <w:rFonts w:ascii="Times New Roman" w:hAnsi="Times New Roman"/>
                <w:b/>
                <w:sz w:val="28"/>
                <w:szCs w:val="28"/>
              </w:rPr>
              <w:sym w:font="Symbol" w:char="F0B4"/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22,1 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==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88,4 %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B10495">
              <w:rPr>
                <w:rFonts w:ascii="Times New Roman" w:hAnsi="Times New Roman"/>
                <w:b/>
                <w:sz w:val="28"/>
                <w:szCs w:val="28"/>
              </w:rPr>
              <w:sym w:font="Symbol" w:char="F0B4"/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11,76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==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114,8 %</w:t>
            </w:r>
          </w:p>
        </w:tc>
      </w:tr>
      <w:tr w:rsidR="00B10495" w:rsidRPr="00B10495" w:rsidTr="00A23F85">
        <w:tblPrEx>
          <w:tblCellMar>
            <w:top w:w="0" w:type="dxa"/>
            <w:bottom w:w="0" w:type="dxa"/>
          </w:tblCellMar>
        </w:tblPrEx>
        <w:trPr>
          <w:gridAfter w:val="2"/>
          <w:wAfter w:w="335" w:type="dxa"/>
        </w:trPr>
        <w:tc>
          <w:tcPr>
            <w:tcW w:w="284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6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(С)</w:t>
            </w:r>
          </w:p>
        </w:tc>
        <w:tc>
          <w:tcPr>
            <w:tcW w:w="340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gridSpan w:val="4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(D)</w:t>
            </w:r>
          </w:p>
        </w:tc>
        <w:tc>
          <w:tcPr>
            <w:tcW w:w="284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3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(Е)</w:t>
            </w:r>
          </w:p>
        </w:tc>
        <w:tc>
          <w:tcPr>
            <w:tcW w:w="284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gridSpan w:val="4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(F)</w:t>
            </w:r>
          </w:p>
        </w:tc>
        <w:tc>
          <w:tcPr>
            <w:tcW w:w="284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4"/>
          </w:tcPr>
          <w:p w:rsid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(G)</w:t>
            </w:r>
          </w:p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Допустим, что фирма желает увеличить G с 14,8% до 20% в течение следующего года. Как этого достичь?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 xml:space="preserve">Допустим, что есть следующие ограничения: 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1. Продажи ожидается увеличить на 4%, т.е. с 5000 до 5200.</w:t>
      </w:r>
    </w:p>
    <w:p w:rsidR="00B10495" w:rsidRPr="00B10495" w:rsidRDefault="00B10495" w:rsidP="00B10495">
      <w:pPr>
        <w:pStyle w:val="3"/>
        <w:rPr>
          <w:sz w:val="28"/>
          <w:szCs w:val="28"/>
        </w:rPr>
      </w:pPr>
      <w:r w:rsidRPr="00B10495">
        <w:rPr>
          <w:sz w:val="28"/>
          <w:szCs w:val="28"/>
        </w:rPr>
        <w:t>2. Фирма может увеличить финансовый рычаг (F) до 2.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3. Менеджер считает, что возможно увеличить оборот активов (D) с 2,1 до 2,3 с помощью лучшего контроля запасов и более тщательного управления дебиторской задо</w:t>
      </w:r>
      <w:r w:rsidRPr="00B10495">
        <w:rPr>
          <w:rFonts w:ascii="Times New Roman" w:hAnsi="Times New Roman"/>
          <w:sz w:val="28"/>
          <w:szCs w:val="28"/>
        </w:rPr>
        <w:t>л</w:t>
      </w:r>
      <w:r w:rsidRPr="00B10495">
        <w:rPr>
          <w:rFonts w:ascii="Times New Roman" w:hAnsi="Times New Roman"/>
          <w:sz w:val="28"/>
          <w:szCs w:val="28"/>
        </w:rPr>
        <w:t>женностью.</w:t>
      </w:r>
    </w:p>
    <w:p w:rsidR="00B10495" w:rsidRPr="00B10495" w:rsidRDefault="00B10495" w:rsidP="00B10495">
      <w:pPr>
        <w:pStyle w:val="3"/>
        <w:rPr>
          <w:sz w:val="28"/>
          <w:szCs w:val="28"/>
        </w:rPr>
      </w:pPr>
    </w:p>
    <w:p w:rsidR="00B10495" w:rsidRPr="00B10495" w:rsidRDefault="00B10495" w:rsidP="00B10495">
      <w:pPr>
        <w:pStyle w:val="3"/>
        <w:rPr>
          <w:sz w:val="28"/>
          <w:szCs w:val="28"/>
        </w:rPr>
      </w:pPr>
      <w:r w:rsidRPr="00B10495">
        <w:rPr>
          <w:sz w:val="28"/>
          <w:szCs w:val="28"/>
        </w:rPr>
        <w:t>Расчеты параметров модели:</w:t>
      </w:r>
    </w:p>
    <w:p w:rsidR="00B10495" w:rsidRPr="00B10495" w:rsidRDefault="00B10495" w:rsidP="00B10495">
      <w:pPr>
        <w:ind w:firstLine="1134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 xml:space="preserve">1) </w:t>
      </w:r>
      <w:r w:rsidRPr="00B10495">
        <w:rPr>
          <w:rFonts w:ascii="Times New Roman" w:hAnsi="Times New Roman"/>
          <w:sz w:val="28"/>
          <w:szCs w:val="28"/>
          <w:lang w:val="en-US"/>
        </w:rPr>
        <w:t>G</w:t>
      </w:r>
      <w:r w:rsidRPr="00B10495">
        <w:rPr>
          <w:rFonts w:ascii="Times New Roman" w:hAnsi="Times New Roman"/>
          <w:sz w:val="28"/>
          <w:szCs w:val="28"/>
        </w:rPr>
        <w:t xml:space="preserve"> = 20%;</w:t>
      </w:r>
    </w:p>
    <w:p w:rsidR="00B10495" w:rsidRPr="00B10495" w:rsidRDefault="00B10495" w:rsidP="00B10495">
      <w:pPr>
        <w:ind w:firstLine="1134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 xml:space="preserve">2) </w:t>
      </w:r>
      <w:r w:rsidRPr="00B10495">
        <w:rPr>
          <w:rFonts w:ascii="Times New Roman" w:hAnsi="Times New Roman"/>
          <w:sz w:val="28"/>
          <w:szCs w:val="28"/>
          <w:lang w:val="en-US"/>
        </w:rPr>
        <w:t>F</w:t>
      </w:r>
      <w:r w:rsidRPr="00B10495">
        <w:rPr>
          <w:rFonts w:ascii="Times New Roman" w:hAnsi="Times New Roman"/>
          <w:sz w:val="28"/>
          <w:szCs w:val="28"/>
        </w:rPr>
        <w:t xml:space="preserve"> = 2;</w:t>
      </w:r>
    </w:p>
    <w:p w:rsidR="00B10495" w:rsidRPr="00B10495" w:rsidRDefault="00B10495" w:rsidP="00B10495">
      <w:pPr>
        <w:ind w:firstLine="1134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 xml:space="preserve">3) Е = </w:t>
      </w:r>
      <w:r w:rsidRPr="00B10495">
        <w:rPr>
          <w:rFonts w:ascii="Times New Roman" w:hAnsi="Times New Roman"/>
          <w:sz w:val="28"/>
          <w:szCs w:val="28"/>
          <w:lang w:val="en-US"/>
        </w:rPr>
        <w:t>G</w:t>
      </w:r>
      <w:r w:rsidRPr="00B10495">
        <w:rPr>
          <w:rFonts w:ascii="Times New Roman" w:hAnsi="Times New Roman"/>
          <w:sz w:val="28"/>
          <w:szCs w:val="28"/>
        </w:rPr>
        <w:t>/</w:t>
      </w:r>
      <w:r w:rsidRPr="00B10495">
        <w:rPr>
          <w:rFonts w:ascii="Times New Roman" w:hAnsi="Times New Roman"/>
          <w:sz w:val="28"/>
          <w:szCs w:val="28"/>
          <w:lang w:val="en-US"/>
        </w:rPr>
        <w:t>F</w:t>
      </w:r>
      <w:r w:rsidRPr="00B10495">
        <w:rPr>
          <w:rFonts w:ascii="Times New Roman" w:hAnsi="Times New Roman"/>
          <w:sz w:val="28"/>
          <w:szCs w:val="28"/>
        </w:rPr>
        <w:t xml:space="preserve"> = 10</w:t>
      </w:r>
      <w:r w:rsidRPr="00B10495">
        <w:rPr>
          <w:rFonts w:ascii="Times New Roman" w:hAnsi="Times New Roman"/>
          <w:sz w:val="28"/>
          <w:szCs w:val="28"/>
          <w:lang w:val="en-US"/>
        </w:rPr>
        <w:t> </w:t>
      </w:r>
      <w:r w:rsidRPr="00B10495">
        <w:rPr>
          <w:rFonts w:ascii="Times New Roman" w:hAnsi="Times New Roman"/>
          <w:sz w:val="28"/>
          <w:szCs w:val="28"/>
        </w:rPr>
        <w:t>%;</w:t>
      </w:r>
    </w:p>
    <w:p w:rsidR="00B10495" w:rsidRPr="00B10495" w:rsidRDefault="00B10495" w:rsidP="00B10495">
      <w:pPr>
        <w:ind w:firstLine="1134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4) D = 2,3;</w:t>
      </w:r>
    </w:p>
    <w:p w:rsidR="00B10495" w:rsidRPr="00B10495" w:rsidRDefault="00B10495" w:rsidP="00B10495">
      <w:pPr>
        <w:ind w:firstLine="1134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5) C</w:t>
      </w:r>
      <w:proofErr w:type="gramStart"/>
      <w:r w:rsidRPr="00B10495">
        <w:rPr>
          <w:rFonts w:ascii="Times New Roman" w:hAnsi="Times New Roman"/>
          <w:sz w:val="28"/>
          <w:szCs w:val="28"/>
        </w:rPr>
        <w:t xml:space="preserve"> = Е</w:t>
      </w:r>
      <w:proofErr w:type="gramEnd"/>
      <w:r w:rsidRPr="00B10495">
        <w:rPr>
          <w:rFonts w:ascii="Times New Roman" w:hAnsi="Times New Roman"/>
          <w:sz w:val="28"/>
          <w:szCs w:val="28"/>
        </w:rPr>
        <w:t>/Д = 4,4%.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Допустим, что фирма решила, что ее продвижение к цели более связано с управлением запасами, чем с увеличением текущей доходности на валовой марже (фактор В). Следов</w:t>
      </w:r>
      <w:r w:rsidRPr="00B10495">
        <w:rPr>
          <w:rFonts w:ascii="Times New Roman" w:hAnsi="Times New Roman"/>
          <w:sz w:val="28"/>
          <w:szCs w:val="28"/>
        </w:rPr>
        <w:t>а</w:t>
      </w:r>
      <w:r w:rsidRPr="00B10495">
        <w:rPr>
          <w:rFonts w:ascii="Times New Roman" w:hAnsi="Times New Roman"/>
          <w:sz w:val="28"/>
          <w:szCs w:val="28"/>
        </w:rPr>
        <w:t>тельно, показатель</w:t>
      </w:r>
      <w:proofErr w:type="gramStart"/>
      <w:r w:rsidRPr="00B1049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10495">
        <w:rPr>
          <w:rFonts w:ascii="Times New Roman" w:hAnsi="Times New Roman"/>
          <w:sz w:val="28"/>
          <w:szCs w:val="28"/>
        </w:rPr>
        <w:t xml:space="preserve"> останется равным 23% продаж.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Таким образом</w:t>
      </w:r>
    </w:p>
    <w:p w:rsidR="00B10495" w:rsidRPr="00B10495" w:rsidRDefault="00B10495" w:rsidP="00B10495">
      <w:pPr>
        <w:ind w:firstLine="1134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6) В = 23%</w:t>
      </w:r>
    </w:p>
    <w:p w:rsidR="00B10495" w:rsidRPr="00B10495" w:rsidRDefault="00B10495" w:rsidP="00B10495">
      <w:pPr>
        <w:ind w:firstLine="1134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7) А = С/В = 4,4 % / 0,23 = 19,1% .</w:t>
      </w:r>
    </w:p>
    <w:p w:rsidR="00B10495" w:rsidRPr="00B10495" w:rsidRDefault="00B10495" w:rsidP="00B10495">
      <w:pPr>
        <w:ind w:firstLine="1134"/>
        <w:rPr>
          <w:rFonts w:ascii="Times New Roman" w:hAnsi="Times New Roman"/>
          <w:sz w:val="28"/>
          <w:szCs w:val="28"/>
        </w:rPr>
      </w:pP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Тогда новая модель Дюпона будет выглядеть так: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37"/>
        <w:gridCol w:w="147"/>
        <w:gridCol w:w="372"/>
        <w:gridCol w:w="53"/>
        <w:gridCol w:w="137"/>
        <w:gridCol w:w="98"/>
        <w:gridCol w:w="166"/>
        <w:gridCol w:w="19"/>
        <w:gridCol w:w="51"/>
        <w:gridCol w:w="266"/>
        <w:gridCol w:w="231"/>
        <w:gridCol w:w="109"/>
        <w:gridCol w:w="131"/>
        <w:gridCol w:w="63"/>
        <w:gridCol w:w="306"/>
        <w:gridCol w:w="237"/>
        <w:gridCol w:w="131"/>
        <w:gridCol w:w="153"/>
        <w:gridCol w:w="210"/>
        <w:gridCol w:w="309"/>
        <w:gridCol w:w="218"/>
        <w:gridCol w:w="210"/>
        <w:gridCol w:w="74"/>
        <w:gridCol w:w="17"/>
        <w:gridCol w:w="193"/>
        <w:gridCol w:w="326"/>
        <w:gridCol w:w="201"/>
        <w:gridCol w:w="210"/>
        <w:gridCol w:w="74"/>
        <w:gridCol w:w="34"/>
        <w:gridCol w:w="176"/>
        <w:gridCol w:w="343"/>
        <w:gridCol w:w="184"/>
        <w:gridCol w:w="210"/>
        <w:gridCol w:w="125"/>
      </w:tblGrid>
      <w:tr w:rsidR="00B10495" w:rsidRPr="00B10495" w:rsidTr="00A23F85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37" w:type="dxa"/>
          <w:wAfter w:w="335" w:type="dxa"/>
          <w:cantSplit/>
        </w:trPr>
        <w:tc>
          <w:tcPr>
            <w:tcW w:w="709" w:type="dxa"/>
            <w:gridSpan w:val="4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(А)</w:t>
            </w:r>
          </w:p>
        </w:tc>
        <w:tc>
          <w:tcPr>
            <w:tcW w:w="283" w:type="dxa"/>
            <w:gridSpan w:val="3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6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(В)</w:t>
            </w:r>
          </w:p>
        </w:tc>
        <w:tc>
          <w:tcPr>
            <w:tcW w:w="543" w:type="dxa"/>
            <w:gridSpan w:val="2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3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4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4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495" w:rsidRPr="00B10495" w:rsidTr="00A23F8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125" w:type="dxa"/>
        </w:trPr>
        <w:tc>
          <w:tcPr>
            <w:tcW w:w="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119,1 %</w:t>
            </w:r>
          </w:p>
        </w:tc>
        <w:tc>
          <w:tcPr>
            <w:tcW w:w="236" w:type="dxa"/>
            <w:gridSpan w:val="3"/>
            <w:tcBorders>
              <w:left w:val="nil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0495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B10495">
              <w:rPr>
                <w:rFonts w:ascii="Times New Roman" w:hAnsi="Times New Roman"/>
                <w:b/>
                <w:sz w:val="28"/>
                <w:szCs w:val="28"/>
              </w:rPr>
              <w:sym w:font="Symbol" w:char="F0B4"/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223 %</w:t>
            </w:r>
          </w:p>
        </w:tc>
        <w:tc>
          <w:tcPr>
            <w:tcW w:w="737" w:type="dxa"/>
            <w:gridSpan w:val="4"/>
            <w:tcBorders>
              <w:left w:val="nil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3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3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3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3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3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495" w:rsidRPr="00B10495" w:rsidTr="00A23F85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</w:trPr>
        <w:tc>
          <w:tcPr>
            <w:tcW w:w="519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  <w:gridSpan w:val="4"/>
            <w:tcBorders>
              <w:left w:val="nil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  <w:gridSpan w:val="3"/>
            <w:tcBorders>
              <w:left w:val="nil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  <w:gridSpan w:val="4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  <w:gridSpan w:val="4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  <w:gridSpan w:val="3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495" w:rsidRPr="00B10495" w:rsidTr="00A23F85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</w:trPr>
        <w:tc>
          <w:tcPr>
            <w:tcW w:w="519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gridSpan w:val="4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  <w:gridSpan w:val="4"/>
            <w:tcBorders>
              <w:left w:val="nil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  <w:gridSpan w:val="3"/>
            <w:tcBorders>
              <w:left w:val="nil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  <w:gridSpan w:val="4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  <w:gridSpan w:val="4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  <w:gridSpan w:val="3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495" w:rsidRPr="00B10495" w:rsidTr="00A23F85">
        <w:tblPrEx>
          <w:tblCellMar>
            <w:top w:w="0" w:type="dxa"/>
            <w:bottom w:w="0" w:type="dxa"/>
          </w:tblCellMar>
        </w:tblPrEx>
        <w:trPr>
          <w:gridAfter w:val="2"/>
          <w:wAfter w:w="335" w:type="dxa"/>
        </w:trPr>
        <w:tc>
          <w:tcPr>
            <w:tcW w:w="284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44,4 %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0495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B10495">
              <w:rPr>
                <w:rFonts w:ascii="Times New Roman" w:hAnsi="Times New Roman"/>
                <w:b/>
                <w:sz w:val="28"/>
                <w:szCs w:val="28"/>
              </w:rPr>
              <w:sym w:font="Symbol" w:char="F0B4"/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22,3 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==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110 %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B10495">
              <w:rPr>
                <w:rFonts w:ascii="Times New Roman" w:hAnsi="Times New Roman"/>
                <w:b/>
                <w:sz w:val="28"/>
                <w:szCs w:val="28"/>
              </w:rPr>
              <w:sym w:font="Symbol" w:char="F0B4"/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==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220 %</w:t>
            </w:r>
          </w:p>
        </w:tc>
      </w:tr>
      <w:tr w:rsidR="00B10495" w:rsidRPr="00B10495" w:rsidTr="00A23F85">
        <w:tblPrEx>
          <w:tblCellMar>
            <w:top w:w="0" w:type="dxa"/>
            <w:bottom w:w="0" w:type="dxa"/>
          </w:tblCellMar>
        </w:tblPrEx>
        <w:trPr>
          <w:gridAfter w:val="2"/>
          <w:wAfter w:w="335" w:type="dxa"/>
        </w:trPr>
        <w:tc>
          <w:tcPr>
            <w:tcW w:w="284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6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(С)</w:t>
            </w:r>
          </w:p>
        </w:tc>
        <w:tc>
          <w:tcPr>
            <w:tcW w:w="340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gridSpan w:val="4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(D)</w:t>
            </w:r>
          </w:p>
        </w:tc>
        <w:tc>
          <w:tcPr>
            <w:tcW w:w="284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3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(Е)</w:t>
            </w:r>
          </w:p>
        </w:tc>
        <w:tc>
          <w:tcPr>
            <w:tcW w:w="284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gridSpan w:val="4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(F)</w:t>
            </w:r>
          </w:p>
        </w:tc>
        <w:tc>
          <w:tcPr>
            <w:tcW w:w="284" w:type="dxa"/>
            <w:gridSpan w:val="2"/>
          </w:tcPr>
          <w:p w:rsidR="00B10495" w:rsidRPr="00B10495" w:rsidRDefault="00B10495" w:rsidP="00A23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4"/>
          </w:tcPr>
          <w:p w:rsidR="00B10495" w:rsidRPr="00B10495" w:rsidRDefault="00B10495" w:rsidP="00A23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495">
              <w:rPr>
                <w:rFonts w:ascii="Times New Roman" w:hAnsi="Times New Roman"/>
                <w:sz w:val="28"/>
                <w:szCs w:val="28"/>
              </w:rPr>
              <w:t>(G)</w:t>
            </w:r>
          </w:p>
        </w:tc>
      </w:tr>
    </w:tbl>
    <w:p w:rsidR="00B10495" w:rsidRPr="00B10495" w:rsidRDefault="00B10495" w:rsidP="00B10495">
      <w:pPr>
        <w:ind w:firstLine="1134"/>
        <w:rPr>
          <w:rFonts w:ascii="Times New Roman" w:hAnsi="Times New Roman"/>
          <w:sz w:val="28"/>
          <w:szCs w:val="28"/>
        </w:rPr>
      </w:pPr>
    </w:p>
    <w:p w:rsidR="00B10495" w:rsidRPr="00B10495" w:rsidRDefault="00B10495" w:rsidP="00B10495">
      <w:pPr>
        <w:tabs>
          <w:tab w:val="left" w:pos="1560"/>
        </w:tabs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 xml:space="preserve">Если продажи ожидаются равными 5200, то валовая маржа (ВМ) должна быть, соответственно, равна: 5200 </w:t>
      </w:r>
      <w:r w:rsidRPr="00B10495">
        <w:rPr>
          <w:rFonts w:ascii="Times New Roman" w:hAnsi="Times New Roman"/>
          <w:b/>
          <w:sz w:val="28"/>
          <w:szCs w:val="28"/>
        </w:rPr>
        <w:sym w:font="Symbol" w:char="F0B4"/>
      </w:r>
      <w:r w:rsidRPr="00B10495">
        <w:rPr>
          <w:rFonts w:ascii="Times New Roman" w:hAnsi="Times New Roman"/>
          <w:b/>
          <w:sz w:val="28"/>
          <w:szCs w:val="28"/>
        </w:rPr>
        <w:t xml:space="preserve"> </w:t>
      </w:r>
      <w:r w:rsidRPr="00B10495">
        <w:rPr>
          <w:rFonts w:ascii="Times New Roman" w:hAnsi="Times New Roman"/>
          <w:sz w:val="28"/>
          <w:szCs w:val="28"/>
        </w:rPr>
        <w:t xml:space="preserve">0,23 (В) = 1196. </w:t>
      </w:r>
      <w:proofErr w:type="spellStart"/>
      <w:r w:rsidRPr="00B10495">
        <w:rPr>
          <w:rFonts w:ascii="Times New Roman" w:hAnsi="Times New Roman"/>
          <w:sz w:val="28"/>
          <w:szCs w:val="28"/>
        </w:rPr>
        <w:t>ПдН</w:t>
      </w:r>
      <w:proofErr w:type="spellEnd"/>
      <w:r w:rsidRPr="00B10495">
        <w:rPr>
          <w:rFonts w:ascii="Times New Roman" w:hAnsi="Times New Roman"/>
          <w:sz w:val="28"/>
          <w:szCs w:val="28"/>
        </w:rPr>
        <w:t>, соответственно: 1196 * 0,191 = 228. Тогда текущие расходы (эксплуатационные плюс процентные расходы) должны быть равны 1196 – 228 = 968.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В базовом варианте эти расходы составляют</w:t>
      </w:r>
    </w:p>
    <w:p w:rsidR="00B10495" w:rsidRPr="00B10495" w:rsidRDefault="00B10495" w:rsidP="00B10495">
      <w:pPr>
        <w:ind w:firstLine="397"/>
        <w:jc w:val="center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915 + 35 = 950.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Следовательно, резерв для роста расходов (при росте продаж) по сравнению с пр</w:t>
      </w:r>
      <w:r w:rsidRPr="00B10495">
        <w:rPr>
          <w:rFonts w:ascii="Times New Roman" w:hAnsi="Times New Roman"/>
          <w:sz w:val="28"/>
          <w:szCs w:val="28"/>
        </w:rPr>
        <w:t>е</w:t>
      </w:r>
      <w:r w:rsidRPr="00B10495">
        <w:rPr>
          <w:rFonts w:ascii="Times New Roman" w:hAnsi="Times New Roman"/>
          <w:sz w:val="28"/>
          <w:szCs w:val="28"/>
        </w:rPr>
        <w:t>дыдущим годом</w:t>
      </w:r>
    </w:p>
    <w:p w:rsidR="00B10495" w:rsidRPr="00B10495" w:rsidRDefault="00B10495" w:rsidP="00B10495">
      <w:pPr>
        <w:ind w:firstLine="397"/>
        <w:jc w:val="center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968 – 950 = 18.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b/>
          <w:sz w:val="28"/>
          <w:szCs w:val="28"/>
        </w:rPr>
        <w:t xml:space="preserve">Практическое задание. </w:t>
      </w:r>
      <w:r w:rsidRPr="00B10495">
        <w:rPr>
          <w:rFonts w:ascii="Times New Roman" w:hAnsi="Times New Roman"/>
          <w:sz w:val="28"/>
          <w:szCs w:val="28"/>
        </w:rPr>
        <w:t>Возьмите за базовый вариант (данные за прошлый пер</w:t>
      </w:r>
      <w:r w:rsidRPr="00B10495">
        <w:rPr>
          <w:rFonts w:ascii="Times New Roman" w:hAnsi="Times New Roman"/>
          <w:sz w:val="28"/>
          <w:szCs w:val="28"/>
        </w:rPr>
        <w:t>и</w:t>
      </w:r>
      <w:r w:rsidRPr="00B10495">
        <w:rPr>
          <w:rFonts w:ascii="Times New Roman" w:hAnsi="Times New Roman"/>
          <w:sz w:val="28"/>
          <w:szCs w:val="28"/>
        </w:rPr>
        <w:t>од) пример на стр.39–40</w:t>
      </w:r>
      <w:r w:rsidRPr="00B10495">
        <w:rPr>
          <w:rFonts w:ascii="Times New Roman" w:hAnsi="Times New Roman"/>
          <w:color w:val="FF00FF"/>
          <w:sz w:val="28"/>
          <w:szCs w:val="28"/>
        </w:rPr>
        <w:t>.</w:t>
      </w:r>
      <w:r w:rsidRPr="00B10495">
        <w:rPr>
          <w:rFonts w:ascii="Times New Roman" w:hAnsi="Times New Roman"/>
          <w:sz w:val="28"/>
          <w:szCs w:val="28"/>
        </w:rPr>
        <w:t xml:space="preserve">  Допустим, поставлена цель </w:t>
      </w:r>
      <w:proofErr w:type="gramStart"/>
      <w:r w:rsidRPr="00B10495">
        <w:rPr>
          <w:rFonts w:ascii="Times New Roman" w:hAnsi="Times New Roman"/>
          <w:sz w:val="28"/>
          <w:szCs w:val="28"/>
        </w:rPr>
        <w:t>довести</w:t>
      </w:r>
      <w:proofErr w:type="gramEnd"/>
      <w:r w:rsidRPr="00B10495">
        <w:rPr>
          <w:rFonts w:ascii="Times New Roman" w:hAnsi="Times New Roman"/>
          <w:sz w:val="28"/>
          <w:szCs w:val="28"/>
        </w:rPr>
        <w:t xml:space="preserve"> отдачу на собственный кап</w:t>
      </w:r>
      <w:r w:rsidRPr="00B10495">
        <w:rPr>
          <w:rFonts w:ascii="Times New Roman" w:hAnsi="Times New Roman"/>
          <w:sz w:val="28"/>
          <w:szCs w:val="28"/>
        </w:rPr>
        <w:t>и</w:t>
      </w:r>
      <w:r w:rsidRPr="00B10495">
        <w:rPr>
          <w:rFonts w:ascii="Times New Roman" w:hAnsi="Times New Roman"/>
          <w:sz w:val="28"/>
          <w:szCs w:val="28"/>
        </w:rPr>
        <w:t>тал (G) до 18%.</w:t>
      </w:r>
    </w:p>
    <w:p w:rsidR="00B10495" w:rsidRPr="00B10495" w:rsidRDefault="00B10495" w:rsidP="00B10495">
      <w:pPr>
        <w:pStyle w:val="3"/>
        <w:rPr>
          <w:sz w:val="28"/>
          <w:szCs w:val="28"/>
        </w:rPr>
      </w:pPr>
      <w:r w:rsidRPr="00B10495">
        <w:rPr>
          <w:sz w:val="28"/>
          <w:szCs w:val="28"/>
        </w:rPr>
        <w:t>При этом:</w:t>
      </w:r>
    </w:p>
    <w:p w:rsidR="00B10495" w:rsidRPr="00B10495" w:rsidRDefault="00B10495" w:rsidP="00B10495">
      <w:pPr>
        <w:ind w:firstLine="426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а) рост продаж вырастает на 3%;</w:t>
      </w:r>
    </w:p>
    <w:p w:rsidR="00B10495" w:rsidRPr="00B10495" w:rsidRDefault="00B10495" w:rsidP="00B10495">
      <w:pPr>
        <w:ind w:firstLine="426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б) финансовый рычаг остается прежним;</w:t>
      </w:r>
    </w:p>
    <w:p w:rsidR="00B10495" w:rsidRPr="00B10495" w:rsidRDefault="00B10495" w:rsidP="00B10495">
      <w:pPr>
        <w:ind w:firstLine="426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в) есть возможность увеличить оборачиваемость акт</w:t>
      </w:r>
      <w:r w:rsidRPr="00B10495">
        <w:rPr>
          <w:rFonts w:ascii="Times New Roman" w:hAnsi="Times New Roman"/>
          <w:sz w:val="28"/>
          <w:szCs w:val="28"/>
        </w:rPr>
        <w:t>и</w:t>
      </w:r>
      <w:r w:rsidRPr="00B10495">
        <w:rPr>
          <w:rFonts w:ascii="Times New Roman" w:hAnsi="Times New Roman"/>
          <w:sz w:val="28"/>
          <w:szCs w:val="28"/>
        </w:rPr>
        <w:t>вов до 2,4.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Каков при этом резерв увеличения текущих расх</w:t>
      </w:r>
      <w:r w:rsidRPr="00B10495">
        <w:rPr>
          <w:rFonts w:ascii="Times New Roman" w:hAnsi="Times New Roman"/>
          <w:sz w:val="28"/>
          <w:szCs w:val="28"/>
        </w:rPr>
        <w:t>о</w:t>
      </w:r>
      <w:r w:rsidRPr="00B10495">
        <w:rPr>
          <w:rFonts w:ascii="Times New Roman" w:hAnsi="Times New Roman"/>
          <w:sz w:val="28"/>
          <w:szCs w:val="28"/>
        </w:rPr>
        <w:t>дов?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</w:p>
    <w:p w:rsidR="00B10495" w:rsidRPr="00B10495" w:rsidRDefault="00B10495" w:rsidP="00B10495">
      <w:pPr>
        <w:pStyle w:val="2"/>
        <w:rPr>
          <w:b w:val="0"/>
          <w:szCs w:val="28"/>
          <w:lang w:val="ru-RU"/>
        </w:rPr>
      </w:pPr>
      <w:r w:rsidRPr="00B10495">
        <w:rPr>
          <w:b w:val="0"/>
          <w:szCs w:val="28"/>
          <w:lang w:val="ru-RU"/>
        </w:rPr>
        <w:t>Заключение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1. В процессе планирования с помощью модели Дюпона в качестве ориентира для G можно брать средний по отрасли или лучший показатель. Эту информацию дает статист</w:t>
      </w:r>
      <w:r w:rsidRPr="00B10495">
        <w:rPr>
          <w:rFonts w:ascii="Times New Roman" w:hAnsi="Times New Roman"/>
          <w:sz w:val="28"/>
          <w:szCs w:val="28"/>
        </w:rPr>
        <w:t>и</w:t>
      </w:r>
      <w:r w:rsidRPr="00B10495">
        <w:rPr>
          <w:rFonts w:ascii="Times New Roman" w:hAnsi="Times New Roman"/>
          <w:sz w:val="28"/>
          <w:szCs w:val="28"/>
        </w:rPr>
        <w:t>ка.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2. Установленная цель для G может быть достигнута разными путями, в завис</w:t>
      </w:r>
      <w:r w:rsidRPr="00B10495">
        <w:rPr>
          <w:rFonts w:ascii="Times New Roman" w:hAnsi="Times New Roman"/>
          <w:sz w:val="28"/>
          <w:szCs w:val="28"/>
        </w:rPr>
        <w:t>и</w:t>
      </w:r>
      <w:r w:rsidRPr="00B10495">
        <w:rPr>
          <w:rFonts w:ascii="Times New Roman" w:hAnsi="Times New Roman"/>
          <w:sz w:val="28"/>
          <w:szCs w:val="28"/>
        </w:rPr>
        <w:t>мости от того, где есть резервы продвижения (факторы</w:t>
      </w:r>
      <w:proofErr w:type="gramStart"/>
      <w:r w:rsidRPr="00B10495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B10495">
        <w:rPr>
          <w:rFonts w:ascii="Times New Roman" w:hAnsi="Times New Roman"/>
          <w:sz w:val="28"/>
          <w:szCs w:val="28"/>
        </w:rPr>
        <w:t>, В, D, F). Здесь необход</w:t>
      </w:r>
      <w:r w:rsidRPr="00B10495">
        <w:rPr>
          <w:rFonts w:ascii="Times New Roman" w:hAnsi="Times New Roman"/>
          <w:sz w:val="28"/>
          <w:szCs w:val="28"/>
        </w:rPr>
        <w:t>и</w:t>
      </w:r>
      <w:r w:rsidRPr="00B10495">
        <w:rPr>
          <w:rFonts w:ascii="Times New Roman" w:hAnsi="Times New Roman"/>
          <w:sz w:val="28"/>
          <w:szCs w:val="28"/>
        </w:rPr>
        <w:t>мо сравнить показатели своего предприятия с другими – это хороший путь для определения резервов для продвиж</w:t>
      </w:r>
      <w:r w:rsidRPr="00B10495">
        <w:rPr>
          <w:rFonts w:ascii="Times New Roman" w:hAnsi="Times New Roman"/>
          <w:sz w:val="28"/>
          <w:szCs w:val="28"/>
        </w:rPr>
        <w:t>е</w:t>
      </w:r>
      <w:r w:rsidRPr="00B10495">
        <w:rPr>
          <w:rFonts w:ascii="Times New Roman" w:hAnsi="Times New Roman"/>
          <w:sz w:val="28"/>
          <w:szCs w:val="28"/>
        </w:rPr>
        <w:t>ния.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lastRenderedPageBreak/>
        <w:t>3. Планирование доходности – это итеративный процесс: установив ключевые показатели</w:t>
      </w:r>
      <w:proofErr w:type="gramStart"/>
      <w:r w:rsidRPr="00B10495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B10495">
        <w:rPr>
          <w:rFonts w:ascii="Times New Roman" w:hAnsi="Times New Roman"/>
          <w:sz w:val="28"/>
          <w:szCs w:val="28"/>
        </w:rPr>
        <w:t>, В, D и F, вы можете прийти к значению G, которое вас не устраивает. Тогда вы должны изменить конечную установку G или пересмотреть значения ключевых пок</w:t>
      </w:r>
      <w:r w:rsidRPr="00B10495">
        <w:rPr>
          <w:rFonts w:ascii="Times New Roman" w:hAnsi="Times New Roman"/>
          <w:sz w:val="28"/>
          <w:szCs w:val="28"/>
        </w:rPr>
        <w:t>а</w:t>
      </w:r>
      <w:r w:rsidRPr="00B10495">
        <w:rPr>
          <w:rFonts w:ascii="Times New Roman" w:hAnsi="Times New Roman"/>
          <w:sz w:val="28"/>
          <w:szCs w:val="28"/>
        </w:rPr>
        <w:t xml:space="preserve">зателей, а именно: 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а) улучшить возврат на продажи через управление эксплуатационными расходами, ценовой политикой, т.е. оп</w:t>
      </w:r>
      <w:r w:rsidRPr="00B10495">
        <w:rPr>
          <w:rFonts w:ascii="Times New Roman" w:hAnsi="Times New Roman"/>
          <w:sz w:val="28"/>
          <w:szCs w:val="28"/>
        </w:rPr>
        <w:t>е</w:t>
      </w:r>
      <w:r w:rsidRPr="00B10495">
        <w:rPr>
          <w:rFonts w:ascii="Times New Roman" w:hAnsi="Times New Roman"/>
          <w:sz w:val="28"/>
          <w:szCs w:val="28"/>
        </w:rPr>
        <w:t>рируя факторами</w:t>
      </w:r>
      <w:proofErr w:type="gramStart"/>
      <w:r w:rsidRPr="00B10495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B10495">
        <w:rPr>
          <w:rFonts w:ascii="Times New Roman" w:hAnsi="Times New Roman"/>
          <w:sz w:val="28"/>
          <w:szCs w:val="28"/>
        </w:rPr>
        <w:t> и В  или: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б) улучшить оборот активов через более продуктивное использование материал</w:t>
      </w:r>
      <w:r w:rsidRPr="00B10495">
        <w:rPr>
          <w:rFonts w:ascii="Times New Roman" w:hAnsi="Times New Roman"/>
          <w:sz w:val="28"/>
          <w:szCs w:val="28"/>
        </w:rPr>
        <w:t>ь</w:t>
      </w:r>
      <w:r w:rsidRPr="00B10495">
        <w:rPr>
          <w:rFonts w:ascii="Times New Roman" w:hAnsi="Times New Roman"/>
          <w:sz w:val="28"/>
          <w:szCs w:val="28"/>
        </w:rPr>
        <w:t>ных ресурсов (D) или:</w:t>
      </w:r>
    </w:p>
    <w:p w:rsid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в) увеличить финансовый рычаг, оптимизируя соотношение собственных и зае</w:t>
      </w:r>
      <w:r w:rsidRPr="00B10495">
        <w:rPr>
          <w:rFonts w:ascii="Times New Roman" w:hAnsi="Times New Roman"/>
          <w:sz w:val="28"/>
          <w:szCs w:val="28"/>
        </w:rPr>
        <w:t>м</w:t>
      </w:r>
      <w:r w:rsidRPr="00B10495">
        <w:rPr>
          <w:rFonts w:ascii="Times New Roman" w:hAnsi="Times New Roman"/>
          <w:sz w:val="28"/>
          <w:szCs w:val="28"/>
        </w:rPr>
        <w:t>ных сре</w:t>
      </w:r>
      <w:proofErr w:type="gramStart"/>
      <w:r w:rsidRPr="00B10495">
        <w:rPr>
          <w:rFonts w:ascii="Times New Roman" w:hAnsi="Times New Roman"/>
          <w:sz w:val="28"/>
          <w:szCs w:val="28"/>
        </w:rPr>
        <w:t>дств в б</w:t>
      </w:r>
      <w:proofErr w:type="gramEnd"/>
      <w:r w:rsidRPr="00B10495">
        <w:rPr>
          <w:rFonts w:ascii="Times New Roman" w:hAnsi="Times New Roman"/>
          <w:sz w:val="28"/>
          <w:szCs w:val="28"/>
        </w:rPr>
        <w:t>изнесе (F).</w:t>
      </w:r>
    </w:p>
    <w:p w:rsid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b/>
          <w:sz w:val="28"/>
          <w:szCs w:val="28"/>
        </w:rPr>
        <w:t xml:space="preserve">Практическое задание. </w:t>
      </w:r>
      <w:r w:rsidRPr="00B10495">
        <w:rPr>
          <w:rFonts w:ascii="Times New Roman" w:hAnsi="Times New Roman"/>
          <w:sz w:val="28"/>
          <w:szCs w:val="28"/>
        </w:rPr>
        <w:t>Возьмите за базовый вариант (данные за прошлый пер</w:t>
      </w:r>
      <w:r w:rsidRPr="00B10495">
        <w:rPr>
          <w:rFonts w:ascii="Times New Roman" w:hAnsi="Times New Roman"/>
          <w:sz w:val="28"/>
          <w:szCs w:val="28"/>
        </w:rPr>
        <w:t>и</w:t>
      </w:r>
      <w:r w:rsidRPr="00B10495">
        <w:rPr>
          <w:rFonts w:ascii="Times New Roman" w:hAnsi="Times New Roman"/>
          <w:sz w:val="28"/>
          <w:szCs w:val="28"/>
        </w:rPr>
        <w:t>од) пример на стр.39–40</w:t>
      </w:r>
      <w:r w:rsidRPr="00B10495">
        <w:rPr>
          <w:rFonts w:ascii="Times New Roman" w:hAnsi="Times New Roman"/>
          <w:color w:val="FF00FF"/>
          <w:sz w:val="28"/>
          <w:szCs w:val="28"/>
        </w:rPr>
        <w:t>.</w:t>
      </w:r>
      <w:r w:rsidRPr="00B10495">
        <w:rPr>
          <w:rFonts w:ascii="Times New Roman" w:hAnsi="Times New Roman"/>
          <w:sz w:val="28"/>
          <w:szCs w:val="28"/>
        </w:rPr>
        <w:t xml:space="preserve">  Допустим, поставлена цель </w:t>
      </w:r>
      <w:proofErr w:type="gramStart"/>
      <w:r w:rsidRPr="00B10495">
        <w:rPr>
          <w:rFonts w:ascii="Times New Roman" w:hAnsi="Times New Roman"/>
          <w:sz w:val="28"/>
          <w:szCs w:val="28"/>
        </w:rPr>
        <w:t>довести</w:t>
      </w:r>
      <w:proofErr w:type="gramEnd"/>
      <w:r w:rsidRPr="00B10495">
        <w:rPr>
          <w:rFonts w:ascii="Times New Roman" w:hAnsi="Times New Roman"/>
          <w:sz w:val="28"/>
          <w:szCs w:val="28"/>
        </w:rPr>
        <w:t xml:space="preserve"> отдачу на собственный кап</w:t>
      </w:r>
      <w:r w:rsidRPr="00B10495">
        <w:rPr>
          <w:rFonts w:ascii="Times New Roman" w:hAnsi="Times New Roman"/>
          <w:sz w:val="28"/>
          <w:szCs w:val="28"/>
        </w:rPr>
        <w:t>и</w:t>
      </w:r>
      <w:r w:rsidRPr="00B10495">
        <w:rPr>
          <w:rFonts w:ascii="Times New Roman" w:hAnsi="Times New Roman"/>
          <w:sz w:val="28"/>
          <w:szCs w:val="28"/>
        </w:rPr>
        <w:t>тал (G) до 18%.</w:t>
      </w:r>
    </w:p>
    <w:p w:rsidR="00B10495" w:rsidRPr="00B10495" w:rsidRDefault="00B10495" w:rsidP="00B10495">
      <w:pPr>
        <w:pStyle w:val="3"/>
        <w:rPr>
          <w:sz w:val="28"/>
          <w:szCs w:val="28"/>
        </w:rPr>
      </w:pPr>
      <w:r w:rsidRPr="00B10495">
        <w:rPr>
          <w:sz w:val="28"/>
          <w:szCs w:val="28"/>
        </w:rPr>
        <w:t>При этом:</w:t>
      </w:r>
    </w:p>
    <w:p w:rsidR="00B10495" w:rsidRPr="00B10495" w:rsidRDefault="00B10495" w:rsidP="00B10495">
      <w:pPr>
        <w:ind w:firstLine="426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а) рост продаж вырастает на 3%;</w:t>
      </w:r>
    </w:p>
    <w:p w:rsidR="00B10495" w:rsidRPr="00B10495" w:rsidRDefault="00B10495" w:rsidP="00B10495">
      <w:pPr>
        <w:ind w:firstLine="426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б) финансовый рычаг остается прежним;</w:t>
      </w:r>
    </w:p>
    <w:p w:rsidR="00B10495" w:rsidRPr="00B10495" w:rsidRDefault="00B10495" w:rsidP="00B10495">
      <w:pPr>
        <w:ind w:firstLine="426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в) есть возможность увеличить оборачиваемость акт</w:t>
      </w:r>
      <w:r w:rsidRPr="00B10495">
        <w:rPr>
          <w:rFonts w:ascii="Times New Roman" w:hAnsi="Times New Roman"/>
          <w:sz w:val="28"/>
          <w:szCs w:val="28"/>
        </w:rPr>
        <w:t>и</w:t>
      </w:r>
      <w:r w:rsidRPr="00B10495">
        <w:rPr>
          <w:rFonts w:ascii="Times New Roman" w:hAnsi="Times New Roman"/>
          <w:sz w:val="28"/>
          <w:szCs w:val="28"/>
        </w:rPr>
        <w:t>вов до 2,4.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  <w:r w:rsidRPr="00B10495">
        <w:rPr>
          <w:rFonts w:ascii="Times New Roman" w:hAnsi="Times New Roman"/>
          <w:sz w:val="28"/>
          <w:szCs w:val="28"/>
        </w:rPr>
        <w:t>Каков при этом резерв увеличения текущих расх</w:t>
      </w:r>
      <w:r w:rsidRPr="00B10495">
        <w:rPr>
          <w:rFonts w:ascii="Times New Roman" w:hAnsi="Times New Roman"/>
          <w:sz w:val="28"/>
          <w:szCs w:val="28"/>
        </w:rPr>
        <w:t>о</w:t>
      </w:r>
      <w:r w:rsidRPr="00B10495">
        <w:rPr>
          <w:rFonts w:ascii="Times New Roman" w:hAnsi="Times New Roman"/>
          <w:sz w:val="28"/>
          <w:szCs w:val="28"/>
        </w:rPr>
        <w:t>дов?</w:t>
      </w:r>
    </w:p>
    <w:p w:rsidR="00B10495" w:rsidRPr="00B10495" w:rsidRDefault="00B10495" w:rsidP="00B10495">
      <w:pPr>
        <w:ind w:firstLine="397"/>
        <w:rPr>
          <w:rFonts w:ascii="Times New Roman" w:hAnsi="Times New Roman"/>
          <w:sz w:val="28"/>
          <w:szCs w:val="28"/>
        </w:rPr>
      </w:pPr>
    </w:p>
    <w:p w:rsidR="00EE38C1" w:rsidRPr="00B10495" w:rsidRDefault="00EE38C1">
      <w:pPr>
        <w:rPr>
          <w:rFonts w:ascii="Times New Roman" w:hAnsi="Times New Roman"/>
          <w:sz w:val="28"/>
          <w:szCs w:val="28"/>
        </w:rPr>
      </w:pPr>
    </w:p>
    <w:sectPr w:rsidR="00EE38C1" w:rsidRPr="00B10495">
      <w:footerReference w:type="default" r:id="rId4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8AA" w:rsidRDefault="00F408AA" w:rsidP="00B10495">
      <w:r>
        <w:separator/>
      </w:r>
    </w:p>
  </w:endnote>
  <w:endnote w:type="continuationSeparator" w:id="0">
    <w:p w:rsidR="00F408AA" w:rsidRDefault="00F408AA" w:rsidP="00B1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436240"/>
      <w:docPartObj>
        <w:docPartGallery w:val="Page Numbers (Bottom of Page)"/>
        <w:docPartUnique/>
      </w:docPartObj>
    </w:sdtPr>
    <w:sdtContent>
      <w:p w:rsidR="00B10495" w:rsidRDefault="00B1049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10495" w:rsidRDefault="00B104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8AA" w:rsidRDefault="00F408AA" w:rsidP="00B10495">
      <w:r>
        <w:separator/>
      </w:r>
    </w:p>
  </w:footnote>
  <w:footnote w:type="continuationSeparator" w:id="0">
    <w:p w:rsidR="00F408AA" w:rsidRDefault="00F408AA" w:rsidP="00B10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95"/>
    <w:rsid w:val="00B10495"/>
    <w:rsid w:val="00EE38C1"/>
    <w:rsid w:val="00F4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95"/>
    <w:pPr>
      <w:spacing w:after="0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10495"/>
    <w:pPr>
      <w:keepNext/>
      <w:ind w:firstLine="0"/>
      <w:jc w:val="left"/>
      <w:outlineLvl w:val="1"/>
    </w:pPr>
    <w:rPr>
      <w:rFonts w:ascii="Times New Roman" w:eastAsia="Times New Roman" w:hAnsi="Times New Roman"/>
      <w:b/>
      <w:sz w:val="28"/>
      <w:szCs w:val="20"/>
      <w:u w:val="single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0495"/>
    <w:rPr>
      <w:rFonts w:ascii="Times New Roman" w:eastAsia="Times New Roman" w:hAnsi="Times New Roman" w:cs="Times New Roman"/>
      <w:b/>
      <w:sz w:val="28"/>
      <w:szCs w:val="20"/>
      <w:u w:val="single"/>
      <w:lang w:val="en-US" w:eastAsia="x-none"/>
    </w:rPr>
  </w:style>
  <w:style w:type="paragraph" w:styleId="a3">
    <w:name w:val="Normal (Web)"/>
    <w:basedOn w:val="a"/>
    <w:uiPriority w:val="99"/>
    <w:unhideWhenUsed/>
    <w:rsid w:val="00B1049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B10495"/>
    <w:pPr>
      <w:ind w:firstLine="397"/>
    </w:pPr>
    <w:rPr>
      <w:rFonts w:ascii="Times New Roman" w:eastAsia="Times New Roman" w:hAnsi="Times New Roman"/>
      <w:sz w:val="21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B10495"/>
    <w:rPr>
      <w:rFonts w:ascii="Times New Roman" w:eastAsia="Times New Roman" w:hAnsi="Times New Roman" w:cs="Times New Roman"/>
      <w:sz w:val="21"/>
      <w:szCs w:val="20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B104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049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104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049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95"/>
    <w:pPr>
      <w:spacing w:after="0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10495"/>
    <w:pPr>
      <w:keepNext/>
      <w:ind w:firstLine="0"/>
      <w:jc w:val="left"/>
      <w:outlineLvl w:val="1"/>
    </w:pPr>
    <w:rPr>
      <w:rFonts w:ascii="Times New Roman" w:eastAsia="Times New Roman" w:hAnsi="Times New Roman"/>
      <w:b/>
      <w:sz w:val="28"/>
      <w:szCs w:val="20"/>
      <w:u w:val="single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0495"/>
    <w:rPr>
      <w:rFonts w:ascii="Times New Roman" w:eastAsia="Times New Roman" w:hAnsi="Times New Roman" w:cs="Times New Roman"/>
      <w:b/>
      <w:sz w:val="28"/>
      <w:szCs w:val="20"/>
      <w:u w:val="single"/>
      <w:lang w:val="en-US" w:eastAsia="x-none"/>
    </w:rPr>
  </w:style>
  <w:style w:type="paragraph" w:styleId="a3">
    <w:name w:val="Normal (Web)"/>
    <w:basedOn w:val="a"/>
    <w:uiPriority w:val="99"/>
    <w:unhideWhenUsed/>
    <w:rsid w:val="00B1049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B10495"/>
    <w:pPr>
      <w:ind w:firstLine="397"/>
    </w:pPr>
    <w:rPr>
      <w:rFonts w:ascii="Times New Roman" w:eastAsia="Times New Roman" w:hAnsi="Times New Roman"/>
      <w:sz w:val="21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B10495"/>
    <w:rPr>
      <w:rFonts w:ascii="Times New Roman" w:eastAsia="Times New Roman" w:hAnsi="Times New Roman" w:cs="Times New Roman"/>
      <w:sz w:val="21"/>
      <w:szCs w:val="20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B104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049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104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04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2020-03-17T11:45:00Z</dcterms:created>
  <dcterms:modified xsi:type="dcterms:W3CDTF">2020-03-17T11:56:00Z</dcterms:modified>
</cp:coreProperties>
</file>