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4B" w:rsidRDefault="00B4344B" w:rsidP="00B434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группы………………</w:t>
      </w:r>
    </w:p>
    <w:p w:rsidR="00B4344B" w:rsidRPr="000D5795" w:rsidRDefault="00B4344B" w:rsidP="00B434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5795">
        <w:rPr>
          <w:rFonts w:ascii="Times New Roman" w:hAnsi="Times New Roman" w:cs="Times New Roman"/>
          <w:sz w:val="28"/>
          <w:szCs w:val="28"/>
        </w:rPr>
        <w:t>ФИО…………………….</w:t>
      </w:r>
    </w:p>
    <w:p w:rsidR="00B4344B" w:rsidRDefault="00B4344B" w:rsidP="00B434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 2020 г.</w:t>
      </w:r>
    </w:p>
    <w:p w:rsidR="00B4344B" w:rsidRPr="00B01434" w:rsidRDefault="00B4344B" w:rsidP="00B434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РУБЕЖНЫЙ </w:t>
      </w:r>
      <w:r w:rsidRPr="000D579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4344B" w:rsidRPr="000D5795" w:rsidRDefault="00B4344B" w:rsidP="00B434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П. Сорокин относил социальную политику к: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Теоретической социологии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Социальной генетике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Практической социологии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Социальной механике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Национальными целями развития России до 2024 г. являются: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Улучшение жилищных условий 5 млн. семей ежегодно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Сокращение бедности в 2 раза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Вхождение в </w:t>
      </w:r>
      <w:r w:rsidRPr="002447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крупнейших экономик мира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Рост реальных доходов населения в 3 раза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национальные проекты: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Демография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Жилье и городская среда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занятости населения в 2 раза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Сокращение дифференциации населения по доходам в 2 раза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2487A">
        <w:rPr>
          <w:rFonts w:ascii="Times New Roman" w:hAnsi="Times New Roman" w:cs="Times New Roman"/>
          <w:sz w:val="28"/>
          <w:szCs w:val="28"/>
        </w:rPr>
        <w:t>К сферам социальной политики относятся: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Социальное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Сокращение безработицы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2487A">
        <w:rPr>
          <w:rFonts w:ascii="Times New Roman" w:hAnsi="Times New Roman" w:cs="Times New Roman"/>
          <w:sz w:val="28"/>
          <w:szCs w:val="28"/>
        </w:rPr>
        <w:t>. Определите основные целевые показатели социальной политики РФ до 2024 года: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Уровень бедности 6-7%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Доля среднего класса 48-52%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Коэффициент дифференциации по доходам 8%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Продолжительность предстоящей жизни 74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2487A">
        <w:rPr>
          <w:rFonts w:ascii="Times New Roman" w:hAnsi="Times New Roman" w:cs="Times New Roman"/>
          <w:sz w:val="28"/>
          <w:szCs w:val="28"/>
        </w:rPr>
        <w:t>. Основными типами социальной политики являются: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Монетарная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Либеральная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Социал-демократическая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Конформистская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487A">
        <w:rPr>
          <w:rFonts w:ascii="Times New Roman" w:hAnsi="Times New Roman" w:cs="Times New Roman"/>
          <w:sz w:val="28"/>
          <w:szCs w:val="28"/>
        </w:rPr>
        <w:t>. Определите признаки государства: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Наличие специальных систем органов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Наличие Конституции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Система принудительного сбора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Федеративное устройство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487A">
        <w:rPr>
          <w:rFonts w:ascii="Times New Roman" w:hAnsi="Times New Roman" w:cs="Times New Roman"/>
          <w:sz w:val="28"/>
          <w:szCs w:val="28"/>
        </w:rPr>
        <w:t>. Провалами государства являются: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Ограниченность информации при принятии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Несовершенство политического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Ограниченность контроля над бюрократией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Внешние эффекты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2487A">
        <w:rPr>
          <w:rFonts w:ascii="Times New Roman" w:hAnsi="Times New Roman" w:cs="Times New Roman"/>
          <w:sz w:val="28"/>
          <w:szCs w:val="28"/>
        </w:rPr>
        <w:t>. Роль государства в социально-экономических процессах определяется: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Долей перераспределяемого ВВП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Долей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Долей среднего класса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4. Долей занятых в госсекторе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2487A">
        <w:rPr>
          <w:rFonts w:ascii="Times New Roman" w:hAnsi="Times New Roman" w:cs="Times New Roman"/>
          <w:sz w:val="28"/>
          <w:szCs w:val="28"/>
        </w:rPr>
        <w:t>. Назовите социально-экономические функции государства: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Обеспечение прав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Производство общественных благ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Перераспределение денежных доходов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Снижение налогов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87A">
        <w:rPr>
          <w:rFonts w:ascii="Times New Roman" w:hAnsi="Times New Roman" w:cs="Times New Roman"/>
          <w:sz w:val="28"/>
          <w:szCs w:val="28"/>
        </w:rPr>
        <w:t>. Внебюджетными социальными фондами являются: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Пенсионный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Фонд занятости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Фонд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Фонд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структуру органов исполнительной власти входят: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Министерство труда и социальной защиты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Пенсионный фонд</w:t>
      </w:r>
    </w:p>
    <w:p w:rsidR="00B4344B" w:rsidRP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B434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Федеральное архивное агентство</w:t>
        </w:r>
      </w:hyperlink>
      <w:r w:rsidRPr="00B4344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1900">
        <w:rPr>
          <w:rFonts w:ascii="Times New Roman" w:hAnsi="Times New Roman" w:cs="Times New Roman"/>
          <w:sz w:val="28"/>
          <w:szCs w:val="28"/>
        </w:rPr>
        <w:t xml:space="preserve">. </w:t>
      </w:r>
      <w:r w:rsidRPr="00E71900">
        <w:rPr>
          <w:rFonts w:ascii="Times New Roman" w:hAnsi="Times New Roman" w:cs="Times New Roman"/>
          <w:color w:val="000000"/>
          <w:sz w:val="28"/>
          <w:szCs w:val="28"/>
        </w:rPr>
        <w:t>Федеральная служба по надзору в сфере 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44B" w:rsidRPr="00E71900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Конституционными нормами социального государства России являются:</w:t>
      </w:r>
    </w:p>
    <w:p w:rsidR="00B4344B" w:rsidRPr="002430B8" w:rsidRDefault="00B4344B" w:rsidP="00B4344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B8">
        <w:rPr>
          <w:rFonts w:ascii="Times New Roman" w:hAnsi="Times New Roman" w:cs="Times New Roman"/>
          <w:bCs/>
          <w:sz w:val="28"/>
          <w:szCs w:val="28"/>
        </w:rPr>
        <w:t>Охрана труда и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44B" w:rsidRPr="00AB7686" w:rsidRDefault="00B4344B" w:rsidP="00B4344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86">
        <w:rPr>
          <w:rFonts w:ascii="Times New Roman" w:hAnsi="Times New Roman" w:cs="Times New Roman"/>
          <w:bCs/>
          <w:sz w:val="28"/>
          <w:szCs w:val="28"/>
        </w:rPr>
        <w:t>Гарантированный МРОТ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44B" w:rsidRPr="00AB7686" w:rsidRDefault="00B4344B" w:rsidP="00B4344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86">
        <w:rPr>
          <w:rFonts w:ascii="Times New Roman" w:hAnsi="Times New Roman" w:cs="Times New Roman"/>
          <w:bCs/>
          <w:sz w:val="28"/>
          <w:szCs w:val="28"/>
        </w:rPr>
        <w:t>Государственная поддержка семьи, материнства и детства, инвалидов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44B" w:rsidRPr="00B4344B" w:rsidRDefault="00B4344B" w:rsidP="00B4344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86">
        <w:rPr>
          <w:rFonts w:ascii="Times New Roman" w:hAnsi="Times New Roman" w:cs="Times New Roman"/>
          <w:bCs/>
          <w:sz w:val="28"/>
          <w:szCs w:val="28"/>
        </w:rPr>
        <w:t>Установление государственных пенсий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344B" w:rsidRPr="00AB7686" w:rsidRDefault="00B4344B" w:rsidP="00B4344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Теория социального рыночного хозяйства разработана в: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Середине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243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Начале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243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века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Середине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243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века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Все ответы не верны </w:t>
      </w:r>
    </w:p>
    <w:p w:rsidR="00B4344B" w:rsidRPr="00E71900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487A">
        <w:rPr>
          <w:rFonts w:ascii="Times New Roman" w:hAnsi="Times New Roman" w:cs="Times New Roman"/>
          <w:sz w:val="28"/>
          <w:szCs w:val="28"/>
        </w:rPr>
        <w:t>. Величина государственного бюджета зависит от параметров: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ВВП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Мировых цен на нефть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Инфляции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Индекса Доу-Джонса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87A">
        <w:rPr>
          <w:rFonts w:ascii="Times New Roman" w:hAnsi="Times New Roman" w:cs="Times New Roman"/>
          <w:sz w:val="28"/>
          <w:szCs w:val="28"/>
        </w:rPr>
        <w:t>. Назовите примерные величины ВВП и Федерального бюджета России</w:t>
      </w:r>
      <w:r>
        <w:rPr>
          <w:rFonts w:ascii="Times New Roman" w:hAnsi="Times New Roman" w:cs="Times New Roman"/>
          <w:sz w:val="28"/>
          <w:szCs w:val="28"/>
        </w:rPr>
        <w:t xml:space="preserve"> на 2019 г.</w:t>
      </w:r>
      <w:r w:rsidRPr="00B2487A">
        <w:rPr>
          <w:rFonts w:ascii="Times New Roman" w:hAnsi="Times New Roman" w:cs="Times New Roman"/>
          <w:sz w:val="28"/>
          <w:szCs w:val="28"/>
        </w:rPr>
        <w:t xml:space="preserve"> в трлн. руб.: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1. 100 и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70 и 15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50 и 50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175 и 75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87A">
        <w:rPr>
          <w:rFonts w:ascii="Times New Roman" w:hAnsi="Times New Roman" w:cs="Times New Roman"/>
          <w:sz w:val="28"/>
          <w:szCs w:val="28"/>
        </w:rPr>
        <w:t>. Определите функциональную цель Фонда национального благосостояния: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Финансирование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Выплата внешнего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Дотации пенсионному фонду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Дотации территориальным фондам обязательного медицинского страхования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87A">
        <w:rPr>
          <w:rFonts w:ascii="Times New Roman" w:hAnsi="Times New Roman" w:cs="Times New Roman"/>
          <w:sz w:val="28"/>
          <w:szCs w:val="28"/>
        </w:rPr>
        <w:t>. Назовите действующие в РФ налоги: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Налог с продаж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Налог на роскошь</w:t>
      </w:r>
    </w:p>
    <w:p w:rsidR="00DA47A3" w:rsidRPr="00B2487A" w:rsidRDefault="00DA47A3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87A">
        <w:rPr>
          <w:rFonts w:ascii="Times New Roman" w:hAnsi="Times New Roman" w:cs="Times New Roman"/>
          <w:sz w:val="28"/>
          <w:szCs w:val="28"/>
        </w:rPr>
        <w:t xml:space="preserve">. </w:t>
      </w:r>
      <w:r w:rsidR="00AA4BA1">
        <w:rPr>
          <w:rFonts w:ascii="Times New Roman" w:hAnsi="Times New Roman" w:cs="Times New Roman"/>
          <w:sz w:val="28"/>
          <w:szCs w:val="28"/>
        </w:rPr>
        <w:t>К специальным режимам</w:t>
      </w:r>
      <w:r w:rsidRPr="00B2487A">
        <w:rPr>
          <w:rFonts w:ascii="Times New Roman" w:hAnsi="Times New Roman" w:cs="Times New Roman"/>
          <w:sz w:val="28"/>
          <w:szCs w:val="28"/>
        </w:rPr>
        <w:t xml:space="preserve"> налогообложения </w:t>
      </w:r>
      <w:r w:rsidR="00AA4BA1">
        <w:rPr>
          <w:rFonts w:ascii="Times New Roman" w:hAnsi="Times New Roman" w:cs="Times New Roman"/>
          <w:sz w:val="28"/>
          <w:szCs w:val="28"/>
        </w:rPr>
        <w:t>относятся</w:t>
      </w:r>
      <w:r w:rsidRPr="00B2487A">
        <w:rPr>
          <w:rFonts w:ascii="Times New Roman" w:hAnsi="Times New Roman" w:cs="Times New Roman"/>
          <w:sz w:val="28"/>
          <w:szCs w:val="28"/>
        </w:rPr>
        <w:t>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Налог на сельхозпроизводителей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Налог на игорный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Налог на вмененный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Налог на банковские депозиты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2487A">
        <w:rPr>
          <w:rFonts w:ascii="Times New Roman" w:hAnsi="Times New Roman" w:cs="Times New Roman"/>
          <w:sz w:val="28"/>
          <w:szCs w:val="28"/>
        </w:rPr>
        <w:t>. Определите виды налоговых вычетов по НДФЛ: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Стандартные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Имущественные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248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7A">
        <w:rPr>
          <w:rFonts w:ascii="Times New Roman" w:hAnsi="Times New Roman" w:cs="Times New Roman"/>
          <w:sz w:val="28"/>
          <w:szCs w:val="28"/>
        </w:rPr>
        <w:t>Денежные доходы населения состоят из: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Доходов от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Доходов от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Доходов от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2487A">
        <w:rPr>
          <w:rFonts w:ascii="Times New Roman" w:hAnsi="Times New Roman" w:cs="Times New Roman"/>
          <w:sz w:val="28"/>
          <w:szCs w:val="28"/>
        </w:rPr>
        <w:t>. Экономическое неравенство измеряется: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Кривой Лоренца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Коэффициентом Джини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Потребительской корзиной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ВВП на душу населения</w:t>
      </w:r>
    </w:p>
    <w:p w:rsidR="00B4344B" w:rsidRPr="00B2487A" w:rsidRDefault="00B4344B" w:rsidP="00B434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344B" w:rsidRPr="00B2487A" w:rsidSect="000D57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06" w:rsidRDefault="00BE0106">
      <w:pPr>
        <w:spacing w:after="0" w:line="240" w:lineRule="auto"/>
      </w:pPr>
      <w:r>
        <w:separator/>
      </w:r>
    </w:p>
  </w:endnote>
  <w:endnote w:type="continuationSeparator" w:id="0">
    <w:p w:rsidR="00BE0106" w:rsidRDefault="00BE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660822"/>
      <w:docPartObj>
        <w:docPartGallery w:val="Page Numbers (Bottom of Page)"/>
        <w:docPartUnique/>
      </w:docPartObj>
    </w:sdtPr>
    <w:sdtContent>
      <w:p w:rsidR="000D5795" w:rsidRDefault="00CD1B4D">
        <w:pPr>
          <w:pStyle w:val="a3"/>
          <w:jc w:val="center"/>
        </w:pPr>
        <w:r>
          <w:fldChar w:fldCharType="begin"/>
        </w:r>
        <w:r w:rsidR="00CA273C">
          <w:instrText>PAGE   \* MERGEFORMAT</w:instrText>
        </w:r>
        <w:r>
          <w:fldChar w:fldCharType="separate"/>
        </w:r>
        <w:r w:rsidR="00714EE1">
          <w:rPr>
            <w:noProof/>
          </w:rPr>
          <w:t>5</w:t>
        </w:r>
        <w:r>
          <w:fldChar w:fldCharType="end"/>
        </w:r>
      </w:p>
    </w:sdtContent>
  </w:sdt>
  <w:p w:rsidR="000D5795" w:rsidRDefault="00BE01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06" w:rsidRDefault="00BE0106">
      <w:pPr>
        <w:spacing w:after="0" w:line="240" w:lineRule="auto"/>
      </w:pPr>
      <w:r>
        <w:separator/>
      </w:r>
    </w:p>
  </w:footnote>
  <w:footnote w:type="continuationSeparator" w:id="0">
    <w:p w:rsidR="00BE0106" w:rsidRDefault="00BE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96A"/>
    <w:multiLevelType w:val="hybridMultilevel"/>
    <w:tmpl w:val="A934A586"/>
    <w:lvl w:ilvl="0" w:tplc="B4B29B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E45637EE" w:tentative="1">
      <w:start w:val="1"/>
      <w:numFmt w:val="bullet"/>
      <w:lvlText w:val="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2098CBFA" w:tentative="1">
      <w:start w:val="1"/>
      <w:numFmt w:val="bullet"/>
      <w:lvlText w:val="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C592FAC4" w:tentative="1">
      <w:start w:val="1"/>
      <w:numFmt w:val="bullet"/>
      <w:lvlText w:val="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C3F64C6E" w:tentative="1">
      <w:start w:val="1"/>
      <w:numFmt w:val="bullet"/>
      <w:lvlText w:val="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A2D41E0C" w:tentative="1">
      <w:start w:val="1"/>
      <w:numFmt w:val="bullet"/>
      <w:lvlText w:val="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38DCCA22" w:tentative="1">
      <w:start w:val="1"/>
      <w:numFmt w:val="bullet"/>
      <w:lvlText w:val="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35C640B0" w:tentative="1">
      <w:start w:val="1"/>
      <w:numFmt w:val="bullet"/>
      <w:lvlText w:val="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F95E42E2" w:tentative="1">
      <w:start w:val="1"/>
      <w:numFmt w:val="bullet"/>
      <w:lvlText w:val="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4B"/>
    <w:rsid w:val="00714EE1"/>
    <w:rsid w:val="00AA4BA1"/>
    <w:rsid w:val="00B4344B"/>
    <w:rsid w:val="00BE0106"/>
    <w:rsid w:val="00CA273C"/>
    <w:rsid w:val="00CD1B4D"/>
    <w:rsid w:val="00D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44B"/>
  </w:style>
  <w:style w:type="character" w:styleId="a5">
    <w:name w:val="Hyperlink"/>
    <w:basedOn w:val="a0"/>
    <w:uiPriority w:val="99"/>
    <w:semiHidden/>
    <w:unhideWhenUsed/>
    <w:rsid w:val="00B4344B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B4344B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99"/>
    <w:rsid w:val="00B43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5%D0%B4%D0%B5%D1%80%D0%B0%D0%BB%D1%8C%D0%BD%D0%BE%D0%B5_%D0%B0%D1%80%D1%85%D0%B8%D0%B2%D0%BD%D0%BE%D0%B5_%D0%B0%D0%B3%D0%B5%D0%BD%D1%82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3477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</dc:creator>
  <cp:lastModifiedBy>Прончев</cp:lastModifiedBy>
  <cp:revision>2</cp:revision>
  <dcterms:created xsi:type="dcterms:W3CDTF">2020-04-27T08:26:00Z</dcterms:created>
  <dcterms:modified xsi:type="dcterms:W3CDTF">2020-04-27T08:26:00Z</dcterms:modified>
</cp:coreProperties>
</file>