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34C" w:rsidRDefault="00E0534C" w:rsidP="00E0534C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E0534C">
        <w:rPr>
          <w:b/>
          <w:bCs/>
          <w:sz w:val="32"/>
          <w:szCs w:val="32"/>
        </w:rPr>
        <w:t>Межфакультетский курс</w:t>
      </w:r>
    </w:p>
    <w:p w:rsidR="00CD7D4D" w:rsidRPr="00E0534C" w:rsidRDefault="00CD7D4D" w:rsidP="00E0534C">
      <w:pPr>
        <w:jc w:val="center"/>
        <w:rPr>
          <w:rFonts w:ascii="LiberationSerif-Bold" w:hAnsi="LiberationSerif-Bold" w:cs="LiberationSerif-Bold"/>
          <w:b/>
          <w:bCs/>
          <w:sz w:val="32"/>
          <w:szCs w:val="32"/>
        </w:rPr>
      </w:pPr>
    </w:p>
    <w:p w:rsidR="00E0534C" w:rsidRDefault="00313DCA" w:rsidP="00670E8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От Библии к</w:t>
      </w:r>
      <w:r w:rsidR="00670E8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Талмуду: иудаизм и х</w:t>
      </w:r>
      <w:r w:rsidR="00E0534C" w:rsidRPr="00E0534C">
        <w:rPr>
          <w:b/>
          <w:bCs/>
          <w:sz w:val="32"/>
          <w:szCs w:val="32"/>
        </w:rPr>
        <w:t>ристианство в эпоху поздней античности</w:t>
      </w:r>
    </w:p>
    <w:p w:rsidR="00CD7D4D" w:rsidRPr="00E0534C" w:rsidRDefault="00CD7D4D" w:rsidP="00E0534C">
      <w:pPr>
        <w:jc w:val="center"/>
        <w:rPr>
          <w:b/>
          <w:bCs/>
          <w:sz w:val="32"/>
          <w:szCs w:val="32"/>
        </w:rPr>
      </w:pPr>
    </w:p>
    <w:p w:rsidR="00E0534C" w:rsidRPr="00E0534C" w:rsidRDefault="00E0534C" w:rsidP="00E0534C">
      <w:pPr>
        <w:jc w:val="center"/>
        <w:rPr>
          <w:i/>
          <w:iCs/>
          <w:sz w:val="28"/>
          <w:szCs w:val="28"/>
        </w:rPr>
      </w:pPr>
      <w:r w:rsidRPr="00E0534C">
        <w:rPr>
          <w:i/>
          <w:iCs/>
          <w:sz w:val="28"/>
          <w:szCs w:val="28"/>
        </w:rPr>
        <w:t>Автор курса:</w:t>
      </w:r>
    </w:p>
    <w:p w:rsidR="00E0534C" w:rsidRPr="00E0534C" w:rsidRDefault="00E0534C" w:rsidP="00E0534C">
      <w:pPr>
        <w:jc w:val="center"/>
        <w:rPr>
          <w:i/>
          <w:iCs/>
          <w:sz w:val="28"/>
          <w:szCs w:val="28"/>
        </w:rPr>
      </w:pPr>
      <w:r w:rsidRPr="00E0534C">
        <w:rPr>
          <w:i/>
          <w:iCs/>
          <w:sz w:val="28"/>
          <w:szCs w:val="28"/>
        </w:rPr>
        <w:t>Заведующий кафедрой иудаики ИСАА МГУ имени М. В. Ломоносова, профессор, доктор исторических наук Ковельман Аркадий Бенционович</w:t>
      </w:r>
    </w:p>
    <w:p w:rsidR="00E0534C" w:rsidRPr="00E0534C" w:rsidRDefault="00E0534C" w:rsidP="00E0534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Italic" w:hAnsi="LiberationSerif-Italic" w:cs="LiberationSerif-Italic"/>
          <w:i/>
          <w:iCs/>
          <w:sz w:val="32"/>
          <w:szCs w:val="32"/>
        </w:rPr>
      </w:pPr>
    </w:p>
    <w:p w:rsidR="00E0534C" w:rsidRPr="00D01CAA" w:rsidRDefault="00E0534C" w:rsidP="00E0534C">
      <w:pPr>
        <w:jc w:val="center"/>
        <w:rPr>
          <w:rFonts w:cs="Times New Roman"/>
          <w:sz w:val="28"/>
          <w:szCs w:val="28"/>
        </w:rPr>
      </w:pPr>
    </w:p>
    <w:p w:rsidR="00E0534C" w:rsidRPr="00E0534C" w:rsidRDefault="00E0534C" w:rsidP="00E0534C">
      <w:pPr>
        <w:jc w:val="center"/>
        <w:rPr>
          <w:rFonts w:cs="Times New Roman"/>
          <w:b/>
          <w:sz w:val="28"/>
          <w:szCs w:val="28"/>
        </w:rPr>
      </w:pPr>
      <w:r w:rsidRPr="00E0534C">
        <w:rPr>
          <w:rFonts w:cs="Times New Roman"/>
          <w:b/>
          <w:sz w:val="28"/>
          <w:szCs w:val="28"/>
        </w:rPr>
        <w:t>ПРОГРАММА</w:t>
      </w:r>
    </w:p>
    <w:p w:rsidR="00E0534C" w:rsidRDefault="00E0534C" w:rsidP="00E0534C">
      <w:pPr>
        <w:jc w:val="center"/>
        <w:rPr>
          <w:rFonts w:cs="Times New Roman"/>
          <w:b/>
          <w:sz w:val="32"/>
          <w:szCs w:val="32"/>
        </w:rPr>
      </w:pPr>
    </w:p>
    <w:p w:rsidR="00E0534C" w:rsidRPr="00E0534C" w:rsidRDefault="00E0534C" w:rsidP="00313DCA">
      <w:pPr>
        <w:jc w:val="center"/>
        <w:rPr>
          <w:b/>
          <w:bCs/>
          <w:sz w:val="28"/>
          <w:szCs w:val="28"/>
        </w:rPr>
      </w:pPr>
      <w:r w:rsidRPr="00E0534C">
        <w:rPr>
          <w:b/>
          <w:bCs/>
          <w:sz w:val="28"/>
          <w:szCs w:val="28"/>
        </w:rPr>
        <w:t>Тема 1: История и Священное писание. Складывание общей традиции иудаизма</w:t>
      </w:r>
      <w:r w:rsidR="00313DCA">
        <w:rPr>
          <w:b/>
          <w:bCs/>
          <w:sz w:val="28"/>
          <w:szCs w:val="28"/>
        </w:rPr>
        <w:t xml:space="preserve"> и христианства</w:t>
      </w:r>
    </w:p>
    <w:p w:rsidR="00E0534C" w:rsidRDefault="00E0534C" w:rsidP="00C70013">
      <w:pPr>
        <w:jc w:val="center"/>
      </w:pPr>
      <w:r w:rsidRPr="00E0534C">
        <w:rPr>
          <w:b/>
          <w:bCs/>
          <w:sz w:val="28"/>
          <w:szCs w:val="28"/>
        </w:rPr>
        <w:t>(</w:t>
      </w:r>
      <w:r w:rsidR="00F02FB7">
        <w:rPr>
          <w:b/>
          <w:bCs/>
          <w:sz w:val="28"/>
          <w:szCs w:val="28"/>
        </w:rPr>
        <w:t>6 часов</w:t>
      </w:r>
      <w:r w:rsidRPr="00E0534C">
        <w:rPr>
          <w:b/>
          <w:bCs/>
          <w:sz w:val="28"/>
          <w:szCs w:val="28"/>
        </w:rPr>
        <w:t>)</w:t>
      </w:r>
    </w:p>
    <w:p w:rsidR="009B195B" w:rsidRDefault="00313DCA" w:rsidP="00D273F7">
      <w:pPr>
        <w:spacing w:line="360" w:lineRule="auto"/>
        <w:ind w:firstLine="709"/>
        <w:jc w:val="both"/>
      </w:pPr>
      <w:r w:rsidRPr="00747DDD">
        <w:rPr>
          <w:i/>
          <w:iCs/>
        </w:rPr>
        <w:t>Танах и Ветхий Завет: сюжет, состав и историческая основа.</w:t>
      </w:r>
      <w:r>
        <w:t xml:space="preserve"> </w:t>
      </w:r>
      <w:r w:rsidR="0034118F">
        <w:t>Так называемые библейские противоречия и как основа для богословских толкований: два имени Бога, два рассказа о творении женщины, множественные обращения словах Бога и т.п.</w:t>
      </w:r>
      <w:r w:rsidR="00906266">
        <w:t xml:space="preserve"> Разрывы смысла как черта стиля древнееврейской литературы. </w:t>
      </w:r>
      <w:r>
        <w:t>Идея творения</w:t>
      </w:r>
      <w:r w:rsidR="00747DDD">
        <w:t xml:space="preserve"> и вавилонский миф</w:t>
      </w:r>
      <w:r w:rsidR="00906266">
        <w:t>: революция</w:t>
      </w:r>
      <w:r>
        <w:t xml:space="preserve"> и преемственность.</w:t>
      </w:r>
      <w:r w:rsidR="0034118F">
        <w:t xml:space="preserve"> </w:t>
      </w:r>
      <w:r w:rsidR="0034118F" w:rsidRPr="0034118F">
        <w:rPr>
          <w:i/>
          <w:iCs/>
        </w:rPr>
        <w:t>Панвавилонизм</w:t>
      </w:r>
      <w:r w:rsidR="0034118F">
        <w:t xml:space="preserve"> как часть расистской идеологии в Германии.</w:t>
      </w:r>
      <w:r w:rsidR="0034118F" w:rsidRPr="0034118F">
        <w:t xml:space="preserve"> </w:t>
      </w:r>
      <w:r w:rsidR="007B7600">
        <w:t xml:space="preserve">Миф о Левиафане. </w:t>
      </w:r>
      <w:r>
        <w:t>Слово (Логос) и Премудрость (София) как Начало</w:t>
      </w:r>
      <w:r w:rsidR="00906266">
        <w:t xml:space="preserve"> Творения</w:t>
      </w:r>
      <w:r>
        <w:t xml:space="preserve">. </w:t>
      </w:r>
      <w:r w:rsidR="0034118F">
        <w:t>Два рассказа о творении</w:t>
      </w:r>
      <w:r>
        <w:t xml:space="preserve"> женщины, «Пир» Платона</w:t>
      </w:r>
      <w:r w:rsidR="0034118F">
        <w:t xml:space="preserve">, миф об </w:t>
      </w:r>
      <w:r w:rsidR="0034118F" w:rsidRPr="0034118F">
        <w:rPr>
          <w:i/>
          <w:iCs/>
        </w:rPr>
        <w:t>андрогине</w:t>
      </w:r>
      <w:r>
        <w:t xml:space="preserve"> и истоки Каббалы. Райский са</w:t>
      </w:r>
      <w:r w:rsidR="00747DDD">
        <w:t>д – имморализм мифа и мораль закона</w:t>
      </w:r>
      <w:r w:rsidR="00C33F83">
        <w:t>.</w:t>
      </w:r>
      <w:r w:rsidR="0034118F">
        <w:t xml:space="preserve"> Познание добра</w:t>
      </w:r>
      <w:r w:rsidR="007B7600">
        <w:t xml:space="preserve"> и зла как запрет и как моральный императив</w:t>
      </w:r>
      <w:r w:rsidR="0034118F">
        <w:t>.</w:t>
      </w:r>
      <w:r w:rsidR="00846E2C">
        <w:t xml:space="preserve"> Рождение смерти и первородный грех.</w:t>
      </w:r>
      <w:r w:rsidR="00134E91">
        <w:t xml:space="preserve"> </w:t>
      </w:r>
      <w:r w:rsidR="00810687">
        <w:t>Миф об И</w:t>
      </w:r>
      <w:r w:rsidR="00C33F83">
        <w:t>згнании и миф о Прометее</w:t>
      </w:r>
      <w:r w:rsidR="00747DDD">
        <w:t xml:space="preserve">, </w:t>
      </w:r>
      <w:r w:rsidR="00846E2C">
        <w:t xml:space="preserve">вина </w:t>
      </w:r>
      <w:r w:rsidR="00906266">
        <w:t>и беззаконие</w:t>
      </w:r>
      <w:r w:rsidR="00747DDD">
        <w:t xml:space="preserve"> в трактовке Ницше</w:t>
      </w:r>
      <w:r w:rsidR="00C33F83">
        <w:t xml:space="preserve">. </w:t>
      </w:r>
      <w:r w:rsidR="00747DDD">
        <w:t>Изгнание и возвращение как перипетия и основа сюжета Библии</w:t>
      </w:r>
      <w:r w:rsidR="007B7600">
        <w:t xml:space="preserve"> против</w:t>
      </w:r>
      <w:r w:rsidR="0029532F">
        <w:t xml:space="preserve"> индоевропейского</w:t>
      </w:r>
      <w:r w:rsidR="007B7600">
        <w:t xml:space="preserve"> мифа о «вечном возвращении»</w:t>
      </w:r>
      <w:r w:rsidR="00747DDD">
        <w:t xml:space="preserve">. </w:t>
      </w:r>
      <w:r w:rsidR="00C33F83">
        <w:t>Убийство Каином Авеля как начало истории: истоки различия и неравенства.</w:t>
      </w:r>
      <w:r w:rsidR="00C20E77">
        <w:t xml:space="preserve"> Вавилонская ба</w:t>
      </w:r>
      <w:r w:rsidR="00747DDD">
        <w:t>шня, миф о рассеянии и смешении</w:t>
      </w:r>
      <w:r w:rsidR="00C20E77">
        <w:t>.</w:t>
      </w:r>
      <w:r w:rsidR="00C33F83">
        <w:t xml:space="preserve"> Обетование</w:t>
      </w:r>
      <w:r w:rsidR="00906266">
        <w:t>, предопределение</w:t>
      </w:r>
      <w:r w:rsidR="00C33F83">
        <w:t xml:space="preserve"> и гегелевская «хитрость разума»: история Авраама</w:t>
      </w:r>
      <w:r w:rsidR="0029532F">
        <w:t>, Иосифа и др.</w:t>
      </w:r>
      <w:r w:rsidR="000B7C60">
        <w:t xml:space="preserve"> Жертвоприношение Авраама («связывание Исаака») </w:t>
      </w:r>
      <w:r w:rsidR="00C33F83">
        <w:t xml:space="preserve">как матрица: </w:t>
      </w:r>
      <w:r w:rsidR="00747DDD">
        <w:t xml:space="preserve">от жертвы </w:t>
      </w:r>
      <w:r w:rsidR="00C33F83">
        <w:t>Иисус</w:t>
      </w:r>
      <w:r w:rsidR="00747DDD">
        <w:t>а до</w:t>
      </w:r>
      <w:r w:rsidR="00C33F83">
        <w:t xml:space="preserve"> Холокост</w:t>
      </w:r>
      <w:r w:rsidR="00747DDD">
        <w:t>а</w:t>
      </w:r>
      <w:r w:rsidR="00C33F83">
        <w:t>. Египет как</w:t>
      </w:r>
      <w:r w:rsidR="0095171D">
        <w:t xml:space="preserve"> «</w:t>
      </w:r>
      <w:r w:rsidR="008E0E69">
        <w:t>Р</w:t>
      </w:r>
      <w:r w:rsidR="0095171D">
        <w:t>айский сад» и «</w:t>
      </w:r>
      <w:r w:rsidR="00C33F83">
        <w:t>дом рабства</w:t>
      </w:r>
      <w:r w:rsidR="0095171D">
        <w:t>»</w:t>
      </w:r>
      <w:r w:rsidR="00102537">
        <w:t>: диалектика диаспоры.</w:t>
      </w:r>
      <w:r w:rsidR="0095171D">
        <w:t xml:space="preserve"> Исход</w:t>
      </w:r>
      <w:r w:rsidR="009B62C3">
        <w:t xml:space="preserve"> и история Валаама</w:t>
      </w:r>
      <w:r w:rsidR="0095171D">
        <w:t xml:space="preserve"> – истоки </w:t>
      </w:r>
      <w:r w:rsidR="00810687">
        <w:t>вражды</w:t>
      </w:r>
      <w:r w:rsidR="00D13922">
        <w:t xml:space="preserve"> между евреями и «народами мира»</w:t>
      </w:r>
      <w:r w:rsidR="0095171D">
        <w:t xml:space="preserve">. </w:t>
      </w:r>
      <w:r w:rsidR="009B62C3">
        <w:t xml:space="preserve">Исход в трактовке египтян (Манефон и Апион). </w:t>
      </w:r>
      <w:r w:rsidR="0095171D">
        <w:t xml:space="preserve">Синайское откровение </w:t>
      </w:r>
      <w:r w:rsidR="0095171D">
        <w:lastRenderedPageBreak/>
        <w:t>и идея «Завета» (договора Бога с Израилем). «Из пламя и света рожденное слово»</w:t>
      </w:r>
      <w:r w:rsidR="00040167">
        <w:t>:</w:t>
      </w:r>
      <w:r w:rsidR="0095171D">
        <w:t xml:space="preserve"> сокрытие лица Моисея, </w:t>
      </w:r>
      <w:r w:rsidR="00D52C74">
        <w:t>послушание</w:t>
      </w:r>
      <w:r w:rsidR="009B62C3">
        <w:t xml:space="preserve"> и упрямство</w:t>
      </w:r>
      <w:r w:rsidR="00C20E77">
        <w:t xml:space="preserve"> народа</w:t>
      </w:r>
      <w:r w:rsidR="00102537">
        <w:t>, Золотой телец</w:t>
      </w:r>
      <w:r w:rsidR="0095171D">
        <w:t xml:space="preserve">. </w:t>
      </w:r>
      <w:r w:rsidR="00747DDD">
        <w:t>Метафора пустыни,</w:t>
      </w:r>
      <w:r w:rsidR="00040167">
        <w:t xml:space="preserve"> покорение Ханаана</w:t>
      </w:r>
      <w:r w:rsidR="00747DDD">
        <w:t>, анархия и раздробленность</w:t>
      </w:r>
      <w:r w:rsidR="00040167">
        <w:t>. Избрание</w:t>
      </w:r>
      <w:r w:rsidR="00D52C74">
        <w:t xml:space="preserve"> земного царя как отвержение Царя Небесного</w:t>
      </w:r>
      <w:r w:rsidR="009B62C3">
        <w:t>, теология власти в христианстве и иудаизме</w:t>
      </w:r>
      <w:r w:rsidR="00040167">
        <w:t>. Давид и Соломон</w:t>
      </w:r>
      <w:r w:rsidR="00D6126E">
        <w:t xml:space="preserve"> как прообразы земного царя (Юстиниан и др.).</w:t>
      </w:r>
      <w:r w:rsidR="00C20E77">
        <w:t xml:space="preserve"> Храм и Иерусалим как прообразы</w:t>
      </w:r>
      <w:r w:rsidR="00D6126E">
        <w:t xml:space="preserve"> сакрального пространства</w:t>
      </w:r>
      <w:r w:rsidR="00C20E77">
        <w:t xml:space="preserve"> </w:t>
      </w:r>
      <w:r w:rsidR="00D6126E">
        <w:t>(</w:t>
      </w:r>
      <w:r w:rsidR="00C20E77">
        <w:t>Святой Софии</w:t>
      </w:r>
      <w:r w:rsidR="00D6126E">
        <w:t xml:space="preserve"> в Константинополе</w:t>
      </w:r>
      <w:r w:rsidR="00C20E77">
        <w:t>,</w:t>
      </w:r>
      <w:r w:rsidR="00D6126E">
        <w:t xml:space="preserve"> Новый Иерусалим и т.п.)</w:t>
      </w:r>
      <w:r w:rsidR="00C20E77">
        <w:t>. Разделенные царства и их гибе</w:t>
      </w:r>
      <w:r w:rsidR="00D6126E">
        <w:t>ль. Идея</w:t>
      </w:r>
      <w:r w:rsidR="00C20E77">
        <w:t xml:space="preserve"> </w:t>
      </w:r>
      <w:r w:rsidR="00C20E77" w:rsidRPr="00C20E77">
        <w:rPr>
          <w:i/>
          <w:iCs/>
        </w:rPr>
        <w:t>галута</w:t>
      </w:r>
      <w:r w:rsidR="00C20E77">
        <w:t xml:space="preserve"> (</w:t>
      </w:r>
      <w:r w:rsidR="00D6126E">
        <w:t>«обнажение</w:t>
      </w:r>
      <w:r w:rsidR="001548D4">
        <w:t>», «</w:t>
      </w:r>
      <w:r w:rsidR="00D6126E">
        <w:t>изгнание</w:t>
      </w:r>
      <w:r w:rsidR="001548D4">
        <w:t>»</w:t>
      </w:r>
      <w:r w:rsidR="00C20E77">
        <w:t xml:space="preserve">). </w:t>
      </w:r>
      <w:r w:rsidR="00D6126E">
        <w:t>Пророчество Исайи о</w:t>
      </w:r>
      <w:r w:rsidR="00D52C74">
        <w:t xml:space="preserve"> рождение Мессии</w:t>
      </w:r>
      <w:r w:rsidR="00D6126E">
        <w:t xml:space="preserve"> как</w:t>
      </w:r>
      <w:r w:rsidR="00C20E77">
        <w:t xml:space="preserve"> </w:t>
      </w:r>
      <w:r w:rsidR="00D52C74">
        <w:t>повесть о возвращении</w:t>
      </w:r>
      <w:r w:rsidR="00C20E77">
        <w:t xml:space="preserve"> в Райский сад</w:t>
      </w:r>
      <w:r w:rsidR="00D6126E">
        <w:t xml:space="preserve"> («п</w:t>
      </w:r>
      <w:r w:rsidR="006C3AFC">
        <w:t>ерекуют мечи на орала»)</w:t>
      </w:r>
      <w:r w:rsidR="00C20E77">
        <w:t>.</w:t>
      </w:r>
      <w:r w:rsidR="001548D4">
        <w:t xml:space="preserve"> Иеремия как отверженный пророк.</w:t>
      </w:r>
      <w:r w:rsidR="00C20E77">
        <w:t xml:space="preserve"> </w:t>
      </w:r>
      <w:r w:rsidR="00D52C74">
        <w:t xml:space="preserve">Вавилонский плен и </w:t>
      </w:r>
      <w:r w:rsidR="006C3AFC">
        <w:t>утопия</w:t>
      </w:r>
      <w:r w:rsidR="00D52C74">
        <w:t xml:space="preserve"> Иезекииля.</w:t>
      </w:r>
      <w:r w:rsidR="0078196F">
        <w:t xml:space="preserve"> «Раб Божий» </w:t>
      </w:r>
      <w:r w:rsidR="00D52C74">
        <w:t>как прообраз Иисуса</w:t>
      </w:r>
      <w:r w:rsidR="0078196F">
        <w:t>.</w:t>
      </w:r>
      <w:r w:rsidR="00BF2222">
        <w:t xml:space="preserve"> Возвращение</w:t>
      </w:r>
      <w:r w:rsidR="00D52C74">
        <w:t xml:space="preserve"> Израиля</w:t>
      </w:r>
      <w:r w:rsidR="00BF2222">
        <w:t xml:space="preserve"> и Второй Храм. Начало</w:t>
      </w:r>
      <w:r w:rsidR="001D7773">
        <w:t xml:space="preserve"> </w:t>
      </w:r>
      <w:r w:rsidR="00BF2222">
        <w:t>разделения между Израилем и Народами</w:t>
      </w:r>
      <w:r w:rsidR="00D52C74">
        <w:t>:</w:t>
      </w:r>
      <w:r w:rsidR="001548D4">
        <w:t xml:space="preserve"> </w:t>
      </w:r>
      <w:r w:rsidR="00102537">
        <w:t>Ездра и Неемия против Руфи</w:t>
      </w:r>
      <w:r w:rsidR="00BF2222">
        <w:t>. Завоевания Александра Македонского, эллин</w:t>
      </w:r>
      <w:r w:rsidR="00D52C74">
        <w:t>изм и иудаизм</w:t>
      </w:r>
      <w:r w:rsidR="009A7950">
        <w:t>, их конкуренция и синтез</w:t>
      </w:r>
      <w:r w:rsidR="00BF2222">
        <w:t>.</w:t>
      </w:r>
      <w:r w:rsidR="008E0E69">
        <w:t xml:space="preserve"> </w:t>
      </w:r>
      <w:r w:rsidR="009B195B">
        <w:t>Возвращение</w:t>
      </w:r>
      <w:r w:rsidR="00C6116A">
        <w:t xml:space="preserve"> Израиля</w:t>
      </w:r>
      <w:r w:rsidR="009B195B">
        <w:t xml:space="preserve"> в </w:t>
      </w:r>
      <w:r w:rsidR="008E0E69">
        <w:t>Египет</w:t>
      </w:r>
      <w:r w:rsidR="00102537">
        <w:t>, Птолемей как Новый Фараон, царь египетский</w:t>
      </w:r>
      <w:r w:rsidR="009B195B">
        <w:t>, апология диаспоры в Послании Аристея</w:t>
      </w:r>
      <w:r w:rsidR="008E0E69">
        <w:t>.</w:t>
      </w:r>
      <w:r w:rsidR="00BF2222">
        <w:t xml:space="preserve"> </w:t>
      </w:r>
      <w:r w:rsidR="001D7773">
        <w:t>«Перевод семидесяти толковников» и</w:t>
      </w:r>
      <w:r w:rsidR="008E0E69">
        <w:t xml:space="preserve"> рождение</w:t>
      </w:r>
      <w:r w:rsidR="006C3AFC">
        <w:t xml:space="preserve"> Ветхого Завета из</w:t>
      </w:r>
      <w:r w:rsidR="001D7773">
        <w:t xml:space="preserve"> Библии александрийских евреев.</w:t>
      </w:r>
      <w:r w:rsidR="003B705E">
        <w:t xml:space="preserve"> Рождение синагоги в Александрии, формирование диаспоральных общин.</w:t>
      </w:r>
      <w:r w:rsidR="001D7773">
        <w:t xml:space="preserve"> </w:t>
      </w:r>
      <w:r w:rsidR="008E0E69">
        <w:t xml:space="preserve">Ветхий Завет и Танах: </w:t>
      </w:r>
      <w:r w:rsidR="006C3AFC">
        <w:t xml:space="preserve">их </w:t>
      </w:r>
      <w:r w:rsidR="008E0E69">
        <w:t xml:space="preserve">идентичность и различия. </w:t>
      </w:r>
      <w:r w:rsidR="009B195B">
        <w:t>Завершение Танаха – Новый Исход. Завершение Ветхого Завета – пророчества о рождении Мессии.</w:t>
      </w:r>
    </w:p>
    <w:p w:rsidR="008E0E69" w:rsidRDefault="00D50923" w:rsidP="00D273F7">
      <w:pPr>
        <w:spacing w:line="360" w:lineRule="auto"/>
        <w:ind w:firstLine="709"/>
        <w:jc w:val="both"/>
      </w:pPr>
      <w:r w:rsidRPr="00D50923">
        <w:rPr>
          <w:i/>
          <w:iCs/>
        </w:rPr>
        <w:t>В ожидании Христа и Антихриста</w:t>
      </w:r>
      <w:r>
        <w:t xml:space="preserve">. Книга </w:t>
      </w:r>
      <w:r w:rsidR="000E7819">
        <w:t>Даниила как источник мессианских чаяний</w:t>
      </w:r>
      <w:r w:rsidR="009B195B">
        <w:t>: «с</w:t>
      </w:r>
      <w:r w:rsidR="00FF6FBD">
        <w:t>ын человеческий</w:t>
      </w:r>
      <w:r w:rsidR="009B195B">
        <w:t>»</w:t>
      </w:r>
      <w:r>
        <w:t xml:space="preserve">, </w:t>
      </w:r>
      <w:r w:rsidR="009B195B">
        <w:t>«</w:t>
      </w:r>
      <w:r>
        <w:t>воскресение из мертвых</w:t>
      </w:r>
      <w:r w:rsidR="009B195B">
        <w:t>»</w:t>
      </w:r>
      <w:r>
        <w:t>, «просвещающие многих»</w:t>
      </w:r>
      <w:r w:rsidR="009B195B">
        <w:t>.</w:t>
      </w:r>
      <w:r>
        <w:t xml:space="preserve"> </w:t>
      </w:r>
      <w:r w:rsidR="009B195B">
        <w:t>Ч</w:t>
      </w:r>
      <w:r>
        <w:t xml:space="preserve">ереда империй как </w:t>
      </w:r>
      <w:r w:rsidR="009B195B">
        <w:t>схема истории в преддверии конца истории</w:t>
      </w:r>
      <w:r w:rsidR="00DF324D">
        <w:t>, Гог и Магог</w:t>
      </w:r>
      <w:r>
        <w:t>.</w:t>
      </w:r>
      <w:r w:rsidR="00DF324D">
        <w:t xml:space="preserve"> Ханука как праздник света и теология света. Мученики и революционеры: иудаизм против эллинизма. Династия Хасмонеев – местоблюстители Мессии («пока не придет истинный пророк»). Всеобщая смута</w:t>
      </w:r>
      <w:r w:rsidR="00991107">
        <w:t xml:space="preserve"> в Римской империи и мессианские ожидания («Четвертая эклога Вергилия»). Август как восстановитель Республики и учредитель Золотого Века.</w:t>
      </w:r>
      <w:r w:rsidR="00DF324D">
        <w:t xml:space="preserve"> Ирод как Ложный Мессия (Антихрист) и как Фараон, царь Египетский. </w:t>
      </w:r>
      <w:r w:rsidR="00102537">
        <w:t>Разд</w:t>
      </w:r>
      <w:r w:rsidR="003263FB">
        <w:t>еление народа и разделение Торы</w:t>
      </w:r>
      <w:r w:rsidR="00991107">
        <w:t xml:space="preserve"> в Израиле</w:t>
      </w:r>
      <w:r w:rsidR="003263FB">
        <w:t>: ф</w:t>
      </w:r>
      <w:r w:rsidR="00102537">
        <w:t xml:space="preserve">арисеи, ессеи </w:t>
      </w:r>
      <w:r w:rsidR="003263FB">
        <w:t>и саддукеи</w:t>
      </w:r>
      <w:r w:rsidR="00102537">
        <w:t>.</w:t>
      </w:r>
      <w:r w:rsidR="009B195B">
        <w:t xml:space="preserve"> Устная Тора фарисеев и Сокрытая Тора ессеев. Книги Юбилеев, книги Еноха, документы Кумрана.</w:t>
      </w:r>
      <w:r w:rsidR="00DF324D">
        <w:t xml:space="preserve"> Община кумранитов как «Новый Завет» и Сыны света. </w:t>
      </w:r>
      <w:r w:rsidR="00711335" w:rsidRPr="00711335">
        <w:rPr>
          <w:i/>
          <w:iCs/>
        </w:rPr>
        <w:t>Пешер</w:t>
      </w:r>
      <w:r w:rsidR="00711335">
        <w:t xml:space="preserve"> как толкование Тайн Торы. </w:t>
      </w:r>
      <w:r w:rsidR="004E22AF">
        <w:t xml:space="preserve">Апокалиптика как основа революционных сект (зелоты). </w:t>
      </w:r>
      <w:r w:rsidR="00DF324D">
        <w:t>Александрийское богословие: Филон и другие.</w:t>
      </w:r>
      <w:r w:rsidR="00711335">
        <w:t xml:space="preserve"> Философская экзегеза против </w:t>
      </w:r>
      <w:r w:rsidR="00711335" w:rsidRPr="00711335">
        <w:rPr>
          <w:i/>
          <w:iCs/>
        </w:rPr>
        <w:t>пешера</w:t>
      </w:r>
      <w:r w:rsidR="00711335">
        <w:t>.</w:t>
      </w:r>
      <w:r w:rsidR="00DF324D">
        <w:t xml:space="preserve"> Рождение Логоса от Гераклита и Платона. Логос как архитектор творения. Безымянный Бог и его Силы.</w:t>
      </w:r>
      <w:r w:rsidR="00DC38FF">
        <w:t xml:space="preserve"> Мемра в Таргумах (переводы Торы на арамейский).</w:t>
      </w:r>
      <w:r w:rsidR="00DF324D">
        <w:t xml:space="preserve"> </w:t>
      </w:r>
      <w:r w:rsidR="00711335">
        <w:t>Александрийские евреи в ловушке Логоса: всеобщее против частного, элита против массы, конформизм против насилия власти. Погром 38 г. н. э. – канун гибели</w:t>
      </w:r>
      <w:r w:rsidR="00BB165F">
        <w:t xml:space="preserve"> александрийского еврейства</w:t>
      </w:r>
      <w:r w:rsidR="00711335">
        <w:t>.</w:t>
      </w:r>
    </w:p>
    <w:p w:rsidR="00061FE8" w:rsidRDefault="00061FE8" w:rsidP="00711335">
      <w:pPr>
        <w:jc w:val="both"/>
      </w:pPr>
    </w:p>
    <w:p w:rsidR="00061FE8" w:rsidRPr="00061FE8" w:rsidRDefault="00711335" w:rsidP="00FB56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2</w:t>
      </w:r>
      <w:r w:rsidRPr="00E0534C">
        <w:rPr>
          <w:b/>
          <w:bCs/>
          <w:sz w:val="28"/>
          <w:szCs w:val="28"/>
        </w:rPr>
        <w:t xml:space="preserve">: </w:t>
      </w:r>
      <w:r w:rsidR="00FB563A">
        <w:rPr>
          <w:b/>
          <w:bCs/>
          <w:sz w:val="28"/>
          <w:szCs w:val="28"/>
        </w:rPr>
        <w:t>Родовые муки: рождение христианства и катастрофа иудаизма</w:t>
      </w:r>
    </w:p>
    <w:p w:rsidR="00711335" w:rsidRDefault="00711335" w:rsidP="00791AA9">
      <w:pPr>
        <w:jc w:val="center"/>
        <w:rPr>
          <w:b/>
          <w:bCs/>
          <w:sz w:val="28"/>
          <w:szCs w:val="28"/>
        </w:rPr>
      </w:pPr>
      <w:r w:rsidRPr="00E0534C">
        <w:rPr>
          <w:b/>
          <w:bCs/>
          <w:sz w:val="28"/>
          <w:szCs w:val="28"/>
        </w:rPr>
        <w:t>(</w:t>
      </w:r>
      <w:r w:rsidR="00F02FB7">
        <w:rPr>
          <w:b/>
          <w:bCs/>
          <w:sz w:val="28"/>
          <w:szCs w:val="28"/>
        </w:rPr>
        <w:t>10</w:t>
      </w:r>
      <w:r w:rsidR="00791AA9">
        <w:rPr>
          <w:b/>
          <w:bCs/>
          <w:sz w:val="28"/>
          <w:szCs w:val="28"/>
        </w:rPr>
        <w:t xml:space="preserve"> часов</w:t>
      </w:r>
      <w:r w:rsidRPr="00E0534C">
        <w:rPr>
          <w:b/>
          <w:bCs/>
          <w:sz w:val="28"/>
          <w:szCs w:val="28"/>
        </w:rPr>
        <w:t>)</w:t>
      </w:r>
    </w:p>
    <w:p w:rsidR="00061FE8" w:rsidRDefault="00061FE8" w:rsidP="00D273F7">
      <w:pPr>
        <w:spacing w:line="360" w:lineRule="auto"/>
        <w:ind w:firstLine="709"/>
        <w:jc w:val="both"/>
      </w:pPr>
      <w:r w:rsidRPr="00061FE8">
        <w:rPr>
          <w:i/>
          <w:iCs/>
        </w:rPr>
        <w:t>Йешу ха-Ноцри – Иисус из Назарета</w:t>
      </w:r>
      <w:r>
        <w:t xml:space="preserve">. </w:t>
      </w:r>
      <w:r w:rsidR="00991107">
        <w:t xml:space="preserve">Мессианские ожидания в еврейском обществе и в Римской империи (Четвертая эклога Вергилия). </w:t>
      </w:r>
      <w:r>
        <w:t xml:space="preserve">Свидетельства об историческом Иисусе: Новый Завет и Иосиф Флавий. Талмудическая легенда об Иисусе. </w:t>
      </w:r>
      <w:r w:rsidR="004E22AF">
        <w:t xml:space="preserve">Синоптические евангелия: их происхождение, структура и датировка. Иисус и ессейская традиция (Иоанн Креститель). Иисус как рабби: </w:t>
      </w:r>
      <w:r w:rsidR="005D641B">
        <w:t xml:space="preserve">«кафедра Иисуса», непонимание учеников. </w:t>
      </w:r>
      <w:r w:rsidR="004E22AF">
        <w:t>Иисус и толпа: от популярности к ссоре. Иисус и фарисеи: Школа Шаммая и Школа Гиллеля</w:t>
      </w:r>
      <w:r w:rsidR="005D641B">
        <w:t>, законы о браке и разводе</w:t>
      </w:r>
      <w:r w:rsidR="004E22AF">
        <w:t xml:space="preserve">. Протест против лицемерия и «политической корректности». </w:t>
      </w:r>
      <w:r w:rsidR="005D641B">
        <w:t>Иисус и маргиналы: блудницы и мытари. Иисус и Закон: исполнение Закона и власть над Законом. Аномия как черта мессианства. Иисус и Храм: паломничества, пророчества о разрушении Храма. Иисус и зелоты: отказ от насилия, «Богу – Богово, кесарю – кесарево». Иисус перед семейными и родовыми узами: конфликт со «своими» и преданность «своим». Причины конфликта Иисуса с еврейским обществом. Иисус и саддукеи</w:t>
      </w:r>
      <w:r w:rsidR="006D4FB5">
        <w:t>,</w:t>
      </w:r>
      <w:r w:rsidR="005D641B">
        <w:t xml:space="preserve"> </w:t>
      </w:r>
      <w:r w:rsidR="006D4FB5">
        <w:t>конфликт ценностей:</w:t>
      </w:r>
      <w:r w:rsidR="005D641B">
        <w:t xml:space="preserve"> </w:t>
      </w:r>
      <w:r w:rsidR="006D4FB5">
        <w:t>что важнее: один человек или целый народ?</w:t>
      </w:r>
      <w:r w:rsidR="009F2D09">
        <w:t xml:space="preserve"> Иисус как «сокрытый мессия»,</w:t>
      </w:r>
      <w:r w:rsidR="00DE702A">
        <w:t xml:space="preserve"> царь Иудейский, отрасль Давида.</w:t>
      </w:r>
      <w:r w:rsidR="009F2D09">
        <w:t xml:space="preserve"> </w:t>
      </w:r>
      <w:r w:rsidR="00DE702A">
        <w:t>С</w:t>
      </w:r>
      <w:r w:rsidR="009F2D09">
        <w:t xml:space="preserve">уть и причины сокрытия, традиция сокрытого мессии в иудаизме. Чудеса и символические поступки Иисуса: от воскресения девочки к «въезду в Иерусалим на осле». Тайная вечеря как пасхальный </w:t>
      </w:r>
      <w:r w:rsidR="009F2D09" w:rsidRPr="009F2D09">
        <w:rPr>
          <w:i/>
          <w:iCs/>
        </w:rPr>
        <w:t>седер</w:t>
      </w:r>
      <w:r w:rsidR="009F2D09">
        <w:t>. Суд над Иисусом и исполнение пророчеств: библейская экзегеза в рассказе о распятии Иисус</w:t>
      </w:r>
      <w:r w:rsidR="00DE702A">
        <w:t>а. Воскресение Иисуса в культурном контексте</w:t>
      </w:r>
      <w:r w:rsidR="009F2D09">
        <w:t xml:space="preserve"> Римской империи.</w:t>
      </w:r>
      <w:r w:rsidR="00991107">
        <w:t xml:space="preserve"> </w:t>
      </w:r>
      <w:r w:rsidR="00BC7F71">
        <w:t>«Четвертое евангелие» (От Иоанна) ка</w:t>
      </w:r>
      <w:r w:rsidR="00A87445">
        <w:t>к Евангелие Логоса.</w:t>
      </w:r>
      <w:r w:rsidR="00A87445" w:rsidRPr="00A87445">
        <w:t xml:space="preserve"> </w:t>
      </w:r>
      <w:r w:rsidR="00BC7F71">
        <w:t>«Община святых» в Иерусалиме после смерти Иисуса – еврейская секта под главенством</w:t>
      </w:r>
      <w:r w:rsidR="009377B4">
        <w:t xml:space="preserve"> Иакова,</w:t>
      </w:r>
      <w:r w:rsidR="00BC7F71">
        <w:t xml:space="preserve"> брата Иисуса.</w:t>
      </w:r>
    </w:p>
    <w:p w:rsidR="00390529" w:rsidRDefault="00BC7F71" w:rsidP="00D273F7">
      <w:pPr>
        <w:spacing w:line="360" w:lineRule="auto"/>
        <w:ind w:firstLine="709"/>
        <w:jc w:val="both"/>
      </w:pPr>
      <w:r w:rsidRPr="00BC7F71">
        <w:rPr>
          <w:i/>
          <w:iCs/>
        </w:rPr>
        <w:t>Павел (Саул</w:t>
      </w:r>
      <w:r w:rsidR="003024DD">
        <w:rPr>
          <w:i/>
          <w:iCs/>
        </w:rPr>
        <w:t>, Савл</w:t>
      </w:r>
      <w:r w:rsidRPr="00BC7F71">
        <w:rPr>
          <w:i/>
          <w:iCs/>
        </w:rPr>
        <w:t>) из Тарса: творение новой религии</w:t>
      </w:r>
      <w:r>
        <w:t>. Павел как эллинистический еврей и как ученик</w:t>
      </w:r>
      <w:r w:rsidR="00564A0B">
        <w:t xml:space="preserve"> законоучителя</w:t>
      </w:r>
      <w:r>
        <w:t xml:space="preserve"> Гамалиила (</w:t>
      </w:r>
      <w:r w:rsidRPr="00BC7F71">
        <w:t>Раб</w:t>
      </w:r>
      <w:r w:rsidR="00B627E1">
        <w:t>б</w:t>
      </w:r>
      <w:r w:rsidRPr="00BC7F71">
        <w:t>ан Гамлиэль бен Шимон ха-Закен</w:t>
      </w:r>
      <w:r>
        <w:t xml:space="preserve">): сочетание эллинистической культуры с фарисейской образованностью. </w:t>
      </w:r>
      <w:r w:rsidR="00A87445">
        <w:t>Психологизм и диалектика Павла как одна из вершин человеческой мысли.</w:t>
      </w:r>
      <w:r w:rsidR="00791AA9">
        <w:t xml:space="preserve"> Диалектика мудрости и глупости, силы и слабости, Закона и благодати, веры и дел.</w:t>
      </w:r>
      <w:r w:rsidR="00F52B05">
        <w:t xml:space="preserve"> </w:t>
      </w:r>
      <w:r w:rsidR="00F52B05" w:rsidRPr="00390529">
        <w:rPr>
          <w:i/>
          <w:iCs/>
        </w:rPr>
        <w:t>Аномия</w:t>
      </w:r>
      <w:r w:rsidR="00F52B05">
        <w:t xml:space="preserve"> Павла: смерть как освобождение от Закона. Умершие вместе с Иисусом и вместе с ним воскресшие свободны от исполнения заповедей. Освобождение от ига Закона не освобождает от требований святости, поскольку грешники не наследуют Царство небесное</w:t>
      </w:r>
      <w:r w:rsidR="00791AA9">
        <w:t>.</w:t>
      </w:r>
      <w:r w:rsidR="00F52B05">
        <w:t xml:space="preserve"> </w:t>
      </w:r>
      <w:r w:rsidR="00791AA9">
        <w:t>С</w:t>
      </w:r>
      <w:r w:rsidR="00F52B05">
        <w:t>облюдать заповеди ради того, чтобы не соблазнились с</w:t>
      </w:r>
      <w:r w:rsidR="00791AA9">
        <w:t xml:space="preserve">лабые. Не требовать соблюдения заповедей, чтобы не преградить </w:t>
      </w:r>
      <w:r w:rsidR="00F52B05">
        <w:t>дорогу язычникам к вере. Преодоление противоречия между общим и частным, еврейским и всемирным, «логическим» и ритуальным.</w:t>
      </w:r>
      <w:r w:rsidR="00390529">
        <w:t xml:space="preserve"> «Ни эллина, ни иудея».</w:t>
      </w:r>
      <w:r w:rsidR="00F52B05">
        <w:t xml:space="preserve"> Диалектика </w:t>
      </w:r>
      <w:r w:rsidR="00F52B05">
        <w:lastRenderedPageBreak/>
        <w:t>опустошения (</w:t>
      </w:r>
      <w:r w:rsidR="00F52B05" w:rsidRPr="00F52B05">
        <w:rPr>
          <w:i/>
          <w:iCs/>
        </w:rPr>
        <w:t>кеносис</w:t>
      </w:r>
      <w:r w:rsidR="00F52B05">
        <w:t>) и полноты (</w:t>
      </w:r>
      <w:r w:rsidR="00F52B05" w:rsidRPr="00F52B05">
        <w:rPr>
          <w:i/>
          <w:iCs/>
        </w:rPr>
        <w:t>плерома</w:t>
      </w:r>
      <w:r w:rsidR="00F52B05">
        <w:t>).</w:t>
      </w:r>
      <w:r w:rsidR="00390529">
        <w:t xml:space="preserve"> Диалог Платона «Теэтет» как источник концепции опустошения и полноты, развитие идеи у Филона, каббалистический </w:t>
      </w:r>
      <w:r w:rsidR="00390529" w:rsidRPr="00390529">
        <w:rPr>
          <w:i/>
          <w:iCs/>
        </w:rPr>
        <w:t>цимцум</w:t>
      </w:r>
      <w:r w:rsidR="00390529">
        <w:t xml:space="preserve"> («сжатие») как разновидность той же идеи.</w:t>
      </w:r>
      <w:r w:rsidR="00F52B05">
        <w:t xml:space="preserve"> Опустошение и смерть Иисуса как условие спасения человечества, опустошение Израиля как условие спасения язычников</w:t>
      </w:r>
      <w:r w:rsidR="00390529">
        <w:t xml:space="preserve"> (через ревность)</w:t>
      </w:r>
      <w:r w:rsidR="00F52B05">
        <w:t>.</w:t>
      </w:r>
      <w:r w:rsidR="00390529">
        <w:t xml:space="preserve"> Слепота Израиля и непонимание духовного смысла откровения. Невозможность исполнить Закон и обреченность проклятию тех, кто добивается святости по Закону. Иисус, принимающий на себя проклятие и освобождающий человечество из-под власти проклятия. Милость против дел праведности. Конечное спасение всего Израиля, когда исполнится число язычников,</w:t>
      </w:r>
      <w:r w:rsidR="00880683">
        <w:t xml:space="preserve"> предопределение</w:t>
      </w:r>
      <w:r w:rsidR="00390529">
        <w:t xml:space="preserve"> и гегелевская «хитрость разума».</w:t>
      </w:r>
      <w:r w:rsidR="008258B9">
        <w:t xml:space="preserve"> </w:t>
      </w:r>
      <w:r w:rsidR="00390529">
        <w:t>Проповедь Павла, ее успех у язычников и неудача у евреев.</w:t>
      </w:r>
      <w:r w:rsidR="008258B9">
        <w:t xml:space="preserve"> Конфликт Павла с «общиной святых» в Иерусалиме и с Петром. «Послание к Евреям» в корпусе Нового Завета: Иисус как жертва и первосвященник.</w:t>
      </w:r>
      <w:r w:rsidR="00F44194">
        <w:t xml:space="preserve"> </w:t>
      </w:r>
      <w:r w:rsidR="00791AA9">
        <w:t>Возникновение названия «христиане» в контексте римской культуры.</w:t>
      </w:r>
    </w:p>
    <w:p w:rsidR="00791AA9" w:rsidRDefault="008E6B17" w:rsidP="00D273F7">
      <w:pPr>
        <w:spacing w:line="360" w:lineRule="auto"/>
        <w:ind w:firstLine="709"/>
        <w:jc w:val="both"/>
      </w:pPr>
      <w:r>
        <w:rPr>
          <w:i/>
          <w:iCs/>
        </w:rPr>
        <w:t>Иудейская война и гибель</w:t>
      </w:r>
      <w:r w:rsidR="00791AA9" w:rsidRPr="00791AA9">
        <w:rPr>
          <w:i/>
          <w:iCs/>
        </w:rPr>
        <w:t xml:space="preserve"> храмового иудаизма</w:t>
      </w:r>
      <w:r w:rsidR="00791AA9">
        <w:t xml:space="preserve">. Храм как пуповина, связывающая христианство с иудаизмом. </w:t>
      </w:r>
      <w:r w:rsidR="00864D33">
        <w:t>Роскошь и</w:t>
      </w:r>
      <w:r w:rsidR="00791AA9">
        <w:t xml:space="preserve"> просла</w:t>
      </w:r>
      <w:r w:rsidR="00864D33">
        <w:t>вление</w:t>
      </w:r>
      <w:r w:rsidR="00791AA9">
        <w:t xml:space="preserve"> Храма</w:t>
      </w:r>
      <w:r w:rsidR="00864D33">
        <w:t xml:space="preserve"> при Ироде, дискредитация и профанация Храма как оборотная сторона его возвышения</w:t>
      </w:r>
      <w:r w:rsidR="00791AA9">
        <w:t>. Сомнения в необходимости Храма</w:t>
      </w:r>
      <w:r w:rsidR="00187991">
        <w:t xml:space="preserve"> среди александрийской</w:t>
      </w:r>
      <w:r w:rsidR="00791AA9">
        <w:t xml:space="preserve"> интеллектуальной элиты. Критика Храма и священников ессеями и замена Храма общиной как «лагерем». Критика Храма и священников в талмудической традиции.</w:t>
      </w:r>
      <w:r w:rsidR="00FB08AF">
        <w:t xml:space="preserve"> Храм Онии в Леонтопольском номе Египта</w:t>
      </w:r>
      <w:r>
        <w:t xml:space="preserve"> как скандал</w:t>
      </w:r>
      <w:r w:rsidR="00FB08AF">
        <w:t>.</w:t>
      </w:r>
      <w:r w:rsidR="00864D33">
        <w:t xml:space="preserve"> Воинствующие зелоты (ревнители). Библейские истоки «ревности за Бога». Финеес (Пинхас), внук Аарона-первосвященника, как прообраз зелота. Конфликт между властью Бога и властью царя в Библии и отказ зелотов подчиниться любой власти. Отказ от жертвы императора и </w:t>
      </w:r>
      <w:r>
        <w:t>«</w:t>
      </w:r>
      <w:r w:rsidR="00864D33">
        <w:t>ж</w:t>
      </w:r>
      <w:r>
        <w:t>ертва</w:t>
      </w:r>
      <w:r w:rsidR="00864D33">
        <w:t xml:space="preserve"> блудницы</w:t>
      </w:r>
      <w:r>
        <w:t>»</w:t>
      </w:r>
      <w:r w:rsidR="00864D33">
        <w:t xml:space="preserve">. Хизкия, Иуда Галилеянин и Менахем – мессианская галилейская «династия». </w:t>
      </w:r>
      <w:r w:rsidR="00C847AB">
        <w:t xml:space="preserve">Агриппа </w:t>
      </w:r>
      <w:r w:rsidR="00C847AB">
        <w:rPr>
          <w:lang w:val="en-US"/>
        </w:rPr>
        <w:t>I</w:t>
      </w:r>
      <w:r w:rsidR="00C847AB" w:rsidRPr="00C847AB">
        <w:t xml:space="preserve"> </w:t>
      </w:r>
      <w:r w:rsidR="00C847AB">
        <w:t>– последний царь из династии Ирода, ложный мессия. Ненависть между евреями и язычниками как теологическая категория. Пародия на рассказ об Исходе и погром в К</w:t>
      </w:r>
      <w:r>
        <w:t>есарии Приморской как</w:t>
      </w:r>
      <w:r w:rsidR="00C847AB">
        <w:t xml:space="preserve"> </w:t>
      </w:r>
      <w:r>
        <w:t>н</w:t>
      </w:r>
      <w:r w:rsidR="00C847AB">
        <w:t xml:space="preserve">ачало Иудейской войны, </w:t>
      </w:r>
      <w:r w:rsidR="003E2A83">
        <w:t xml:space="preserve">Менахем как </w:t>
      </w:r>
      <w:r>
        <w:t xml:space="preserve">Мессия, </w:t>
      </w:r>
      <w:r w:rsidR="003E2A83">
        <w:t>царь Иудейский</w:t>
      </w:r>
      <w:r w:rsidR="00C847AB">
        <w:t xml:space="preserve"> и его убийство. </w:t>
      </w:r>
      <w:r>
        <w:t>Смерть Мессии и раскол</w:t>
      </w:r>
      <w:r w:rsidR="003E2A83">
        <w:t xml:space="preserve"> в лагере восставших</w:t>
      </w:r>
      <w:r w:rsidR="00251BD0">
        <w:t xml:space="preserve">. </w:t>
      </w:r>
      <w:r>
        <w:t>Иосиф Флавий</w:t>
      </w:r>
      <w:r w:rsidR="00FB08AF">
        <w:t xml:space="preserve"> как священник и сновидец – образ библейского Иосифа Прекрасного.</w:t>
      </w:r>
      <w:r w:rsidR="003E2A83">
        <w:t xml:space="preserve"> </w:t>
      </w:r>
      <w:r w:rsidR="00DE4F1E">
        <w:t>Пророчество о воцарении</w:t>
      </w:r>
      <w:r w:rsidR="003E2A83">
        <w:t xml:space="preserve"> Веспасиана, император как Антихрист.</w:t>
      </w:r>
      <w:r>
        <w:t xml:space="preserve"> Разрушение Храма и Иерусалима,</w:t>
      </w:r>
      <w:r w:rsidR="00FB08AF">
        <w:t xml:space="preserve"> </w:t>
      </w:r>
      <w:r>
        <w:t>з</w:t>
      </w:r>
      <w:r w:rsidR="003E2A83">
        <w:t xml:space="preserve">акрытие Храма Онии в </w:t>
      </w:r>
      <w:r>
        <w:t>Леонтополе</w:t>
      </w:r>
      <w:r w:rsidR="003E2A83">
        <w:t xml:space="preserve"> и конец эпохи</w:t>
      </w:r>
      <w:r>
        <w:t xml:space="preserve"> Второго Храма</w:t>
      </w:r>
      <w:r w:rsidR="003E2A83">
        <w:t>.</w:t>
      </w:r>
    </w:p>
    <w:p w:rsidR="00921E32" w:rsidRDefault="00921E32" w:rsidP="007D5548">
      <w:pPr>
        <w:jc w:val="both"/>
      </w:pPr>
    </w:p>
    <w:p w:rsidR="00C70013" w:rsidRDefault="00C70013" w:rsidP="00EF2153">
      <w:pPr>
        <w:jc w:val="center"/>
        <w:rPr>
          <w:b/>
          <w:bCs/>
          <w:sz w:val="28"/>
          <w:szCs w:val="28"/>
        </w:rPr>
      </w:pPr>
    </w:p>
    <w:p w:rsidR="00C70013" w:rsidRDefault="00C70013" w:rsidP="00EF2153">
      <w:pPr>
        <w:jc w:val="center"/>
        <w:rPr>
          <w:b/>
          <w:bCs/>
          <w:sz w:val="28"/>
          <w:szCs w:val="28"/>
        </w:rPr>
      </w:pPr>
    </w:p>
    <w:p w:rsidR="00C70013" w:rsidRDefault="00C70013" w:rsidP="00EF2153">
      <w:pPr>
        <w:jc w:val="center"/>
        <w:rPr>
          <w:b/>
          <w:bCs/>
          <w:sz w:val="28"/>
          <w:szCs w:val="28"/>
        </w:rPr>
      </w:pPr>
    </w:p>
    <w:p w:rsidR="00FD686C" w:rsidRDefault="00921E32" w:rsidP="00EF21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Тема 3</w:t>
      </w:r>
      <w:r w:rsidRPr="00E0534C">
        <w:rPr>
          <w:b/>
          <w:bCs/>
          <w:sz w:val="28"/>
          <w:szCs w:val="28"/>
        </w:rPr>
        <w:t>:</w:t>
      </w:r>
      <w:r w:rsidR="00EF2153">
        <w:rPr>
          <w:b/>
          <w:bCs/>
          <w:sz w:val="28"/>
          <w:szCs w:val="28"/>
        </w:rPr>
        <w:t xml:space="preserve"> Новое начало:</w:t>
      </w:r>
      <w:r>
        <w:rPr>
          <w:b/>
          <w:bCs/>
          <w:sz w:val="28"/>
          <w:szCs w:val="28"/>
        </w:rPr>
        <w:t xml:space="preserve"> </w:t>
      </w:r>
      <w:r w:rsidR="00EF2153">
        <w:rPr>
          <w:b/>
          <w:bCs/>
          <w:sz w:val="28"/>
          <w:szCs w:val="28"/>
        </w:rPr>
        <w:t xml:space="preserve">реконструкция </w:t>
      </w:r>
      <w:r w:rsidR="000542CF">
        <w:rPr>
          <w:b/>
          <w:bCs/>
          <w:sz w:val="28"/>
          <w:szCs w:val="28"/>
        </w:rPr>
        <w:t>иудаизма</w:t>
      </w:r>
    </w:p>
    <w:p w:rsidR="00921E32" w:rsidRDefault="00F02FB7" w:rsidP="000542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(6 часов</w:t>
      </w:r>
      <w:r w:rsidR="00FD686C">
        <w:rPr>
          <w:b/>
          <w:bCs/>
          <w:sz w:val="28"/>
          <w:szCs w:val="28"/>
        </w:rPr>
        <w:t>)</w:t>
      </w:r>
      <w:r w:rsidR="000542CF">
        <w:rPr>
          <w:b/>
          <w:bCs/>
          <w:sz w:val="28"/>
          <w:szCs w:val="28"/>
        </w:rPr>
        <w:t xml:space="preserve"> </w:t>
      </w:r>
    </w:p>
    <w:p w:rsidR="00EF2153" w:rsidRDefault="002A7880" w:rsidP="00D273F7">
      <w:pPr>
        <w:spacing w:line="360" w:lineRule="auto"/>
        <w:ind w:firstLine="709"/>
        <w:jc w:val="both"/>
      </w:pPr>
      <w:r>
        <w:rPr>
          <w:i/>
          <w:iCs/>
        </w:rPr>
        <w:t xml:space="preserve">Можно ли писать стихи после Освенцима? </w:t>
      </w:r>
      <w:r>
        <w:t>Возможен ли</w:t>
      </w:r>
      <w:r w:rsidR="00B405EB">
        <w:t xml:space="preserve"> Израиль после разрушения Храма?</w:t>
      </w:r>
      <w:r>
        <w:t xml:space="preserve"> Совет Махатмы Ганди – коллективное самоубийство евреев. Коллективно</w:t>
      </w:r>
      <w:r w:rsidR="008D5A8E">
        <w:t>е самоубийство зелотов в Масаде,</w:t>
      </w:r>
      <w:r>
        <w:t xml:space="preserve"> </w:t>
      </w:r>
      <w:r w:rsidR="00D83EC1">
        <w:t>отказ</w:t>
      </w:r>
      <w:r>
        <w:t xml:space="preserve"> фарисеев</w:t>
      </w:r>
      <w:r w:rsidR="00B405EB">
        <w:t xml:space="preserve"> </w:t>
      </w:r>
      <w:r>
        <w:t>от</w:t>
      </w:r>
      <w:r w:rsidR="00B405EB">
        <w:t xml:space="preserve"> брака и</w:t>
      </w:r>
      <w:r>
        <w:t xml:space="preserve"> рождения детей, «чтобы семя Авраама исчезло»</w:t>
      </w:r>
      <w:r w:rsidR="00D83EC1">
        <w:t>, отказ от вина и мяса</w:t>
      </w:r>
      <w:r>
        <w:t xml:space="preserve">. </w:t>
      </w:r>
      <w:r w:rsidR="00EF2153">
        <w:t xml:space="preserve">Восстание в </w:t>
      </w:r>
      <w:r w:rsidR="00D83EC1">
        <w:t xml:space="preserve">диаспоре </w:t>
      </w:r>
      <w:r w:rsidR="00EF2153">
        <w:t xml:space="preserve">в 115-117 гг. и гибель эллинистического иудаизма. Восстание Бар Кохбы в Иудее (132-135 гг.) и карательные декреты Адриана. Ожидание конца света в иудаизме и христианстве: Откровение Иоанна Богослова, Апокалипсис Баруха, </w:t>
      </w:r>
      <w:r w:rsidR="00EF2153">
        <w:rPr>
          <w:lang w:val="en-US"/>
        </w:rPr>
        <w:t>IV</w:t>
      </w:r>
      <w:r w:rsidR="00EF2153">
        <w:t xml:space="preserve"> Книга Ездры. </w:t>
      </w:r>
    </w:p>
    <w:p w:rsidR="00CC01EB" w:rsidRDefault="00B405EB" w:rsidP="00D273F7">
      <w:pPr>
        <w:spacing w:line="360" w:lineRule="auto"/>
        <w:ind w:firstLine="709"/>
        <w:jc w:val="both"/>
      </w:pPr>
      <w:r w:rsidRPr="00EF2153">
        <w:rPr>
          <w:i/>
          <w:iCs/>
        </w:rPr>
        <w:t>Пути преодоления кризиса</w:t>
      </w:r>
      <w:r>
        <w:t xml:space="preserve">: уход в Пеллу (иудео-христианство) </w:t>
      </w:r>
      <w:r w:rsidR="00EF2153">
        <w:t>и уход в Явне (новый</w:t>
      </w:r>
      <w:r>
        <w:t xml:space="preserve"> иудаизм).</w:t>
      </w:r>
      <w:r w:rsidR="00EF2153">
        <w:t xml:space="preserve"> </w:t>
      </w:r>
      <w:r w:rsidRPr="00EF2153">
        <w:t>«Синедрион» в Явне</w:t>
      </w:r>
      <w:r w:rsidR="00A20A72" w:rsidRPr="00EF2153">
        <w:t>, Циппори и Тивериаде</w:t>
      </w:r>
      <w:r w:rsidRPr="00EF2153">
        <w:t>, построение иудаизма внутри текста</w:t>
      </w:r>
      <w:r w:rsidR="00A20A72" w:rsidRPr="00EF2153">
        <w:t>.</w:t>
      </w:r>
      <w:r w:rsidR="00A20A72">
        <w:rPr>
          <w:i/>
          <w:iCs/>
        </w:rPr>
        <w:t xml:space="preserve"> </w:t>
      </w:r>
      <w:r w:rsidR="00A20A72">
        <w:t>Были ли законоучители</w:t>
      </w:r>
      <w:r>
        <w:t xml:space="preserve"> духовными лидерами Израиля или маргинальной группой интеллектуалов? «У</w:t>
      </w:r>
      <w:r w:rsidR="003B0021">
        <w:t xml:space="preserve">ченики мудрецов» </w:t>
      </w:r>
      <w:r w:rsidR="000542CF">
        <w:t>как</w:t>
      </w:r>
      <w:r w:rsidR="003B0021">
        <w:t xml:space="preserve"> </w:t>
      </w:r>
      <w:r>
        <w:t xml:space="preserve">еврейская </w:t>
      </w:r>
      <w:r w:rsidR="003B0021">
        <w:t>ученая элита</w:t>
      </w:r>
      <w:r>
        <w:t>. Формирование греческой и римской</w:t>
      </w:r>
      <w:r w:rsidR="003B0021">
        <w:t xml:space="preserve"> ученой элиты</w:t>
      </w:r>
      <w:r>
        <w:t xml:space="preserve"> в эпоху поздней античности</w:t>
      </w:r>
      <w:r w:rsidR="00A20A72">
        <w:t>, еврейские рабби и христианский клир</w:t>
      </w:r>
      <w:r w:rsidR="003B0021">
        <w:t>. Диалектика ауд</w:t>
      </w:r>
      <w:r w:rsidR="00C43144">
        <w:t>итории (толпы) и проповедников</w:t>
      </w:r>
      <w:r w:rsidR="003B0021">
        <w:t>: между ненавистью и социальной ответственностью.</w:t>
      </w:r>
      <w:r w:rsidR="00A20A72">
        <w:t xml:space="preserve"> </w:t>
      </w:r>
      <w:r w:rsidR="00A20A72" w:rsidRPr="00A20A72">
        <w:rPr>
          <w:i/>
          <w:iCs/>
        </w:rPr>
        <w:t>Ешива</w:t>
      </w:r>
      <w:r w:rsidR="000542CF">
        <w:t xml:space="preserve"> как аналог греческой </w:t>
      </w:r>
      <w:r w:rsidR="000542CF" w:rsidRPr="000542CF">
        <w:rPr>
          <w:i/>
          <w:iCs/>
        </w:rPr>
        <w:t>кафедры</w:t>
      </w:r>
      <w:r w:rsidR="00D83EC1">
        <w:t xml:space="preserve">. </w:t>
      </w:r>
      <w:r w:rsidR="00A20A72">
        <w:t>Синагога и церковь: церк</w:t>
      </w:r>
      <w:r w:rsidR="00547937">
        <w:t>овь как Храм и синагога как не-Х</w:t>
      </w:r>
      <w:r w:rsidR="00A20A72">
        <w:t>рам. Консолидация иудаизма и христианства: в</w:t>
      </w:r>
      <w:r w:rsidR="00C47364">
        <w:t>озникновение понятий «ересь», «ер</w:t>
      </w:r>
      <w:r w:rsidR="00A20A72">
        <w:t>етик» в иудаизме и христианстве,</w:t>
      </w:r>
      <w:r w:rsidR="005E0057">
        <w:t xml:space="preserve"> </w:t>
      </w:r>
      <w:r w:rsidR="00A20A72">
        <w:t>б</w:t>
      </w:r>
      <w:r w:rsidR="005E0057">
        <w:t>орьба с</w:t>
      </w:r>
      <w:r w:rsidR="00A20A72">
        <w:t xml:space="preserve"> иудео-христианами и гностиками, </w:t>
      </w:r>
      <w:r w:rsidR="00547937">
        <w:t>отлучение</w:t>
      </w:r>
      <w:r w:rsidR="000B1319">
        <w:t xml:space="preserve"> несогласных</w:t>
      </w:r>
      <w:r w:rsidR="00A20A72">
        <w:t xml:space="preserve">, </w:t>
      </w:r>
      <w:r w:rsidR="005E0057">
        <w:t>кодификация Письменной Торы (</w:t>
      </w:r>
      <w:r w:rsidR="005E0057" w:rsidRPr="00A20A72">
        <w:rPr>
          <w:i/>
          <w:iCs/>
        </w:rPr>
        <w:t>Танаха</w:t>
      </w:r>
      <w:r w:rsidR="005E0057">
        <w:t>), формализа</w:t>
      </w:r>
      <w:r w:rsidR="0035626E">
        <w:t>ция литургии</w:t>
      </w:r>
      <w:r w:rsidR="00547937">
        <w:t xml:space="preserve"> без Храма</w:t>
      </w:r>
      <w:r w:rsidR="0035626E">
        <w:t xml:space="preserve">. </w:t>
      </w:r>
      <w:r w:rsidR="00A20A72">
        <w:t>Изучение Торы и выполнение заповедей: что важнее?</w:t>
      </w:r>
      <w:r w:rsidR="00EF2153">
        <w:t xml:space="preserve"> </w:t>
      </w:r>
      <w:r w:rsidR="00A20A72" w:rsidRPr="00172A85">
        <w:t>Мишна</w:t>
      </w:r>
      <w:r w:rsidR="00547937" w:rsidRPr="00172A85">
        <w:t xml:space="preserve"> как «повторение Торы»</w:t>
      </w:r>
      <w:r w:rsidR="00EF2153" w:rsidRPr="00172A85">
        <w:t>.</w:t>
      </w:r>
      <w:r w:rsidR="00EF2153">
        <w:t xml:space="preserve"> </w:t>
      </w:r>
      <w:r w:rsidR="00547937">
        <w:t xml:space="preserve">«Повторение Торы» в Библии как «царская заповедь» и </w:t>
      </w:r>
      <w:r w:rsidR="00D71F0D">
        <w:t>глава Синедриона как «князь», местоблюститель царя. Рабби Иуда Князь –</w:t>
      </w:r>
      <w:r w:rsidR="00745D6C">
        <w:t xml:space="preserve"> </w:t>
      </w:r>
      <w:r w:rsidR="009064F9">
        <w:t>отрасль</w:t>
      </w:r>
      <w:r w:rsidR="00745D6C">
        <w:t xml:space="preserve"> царя Давида</w:t>
      </w:r>
      <w:r w:rsidR="00D71F0D">
        <w:t xml:space="preserve"> и редактор Мишны</w:t>
      </w:r>
      <w:r w:rsidR="00745D6C">
        <w:t xml:space="preserve">. </w:t>
      </w:r>
      <w:r w:rsidR="00D71F0D">
        <w:t>Новый облик месси</w:t>
      </w:r>
      <w:r w:rsidR="00A22692">
        <w:t>анства – рабби-мессия, законоучитель</w:t>
      </w:r>
      <w:r w:rsidR="00D71F0D">
        <w:t xml:space="preserve"> как помазанник Божий, царь Иудейский. Мишна и кодификация законов в Римской империи. </w:t>
      </w:r>
      <w:r w:rsidR="00172A85">
        <w:t>Талмуд как дискуссия мудрецов. Мидраш – толкование библейских стихов. Создание корпуса Устной Торы.</w:t>
      </w:r>
      <w:r w:rsidR="00564FDB">
        <w:t xml:space="preserve"> Устная Тора и Новый Завет. Устная Тора и творения Отцов Церкви.</w:t>
      </w:r>
      <w:r w:rsidR="00172A85">
        <w:t xml:space="preserve"> </w:t>
      </w:r>
      <w:r w:rsidR="00745D6C">
        <w:t>Покровительство и признание римских властей, восстановление еврейской автономии.</w:t>
      </w:r>
      <w:r w:rsidR="00D71F0D">
        <w:t xml:space="preserve"> Глава</w:t>
      </w:r>
      <w:r w:rsidR="00F21E17">
        <w:t xml:space="preserve"> Синедриона как еврейский патриарх и римский чиновник. Миланский эдикт (313 г.) и христианизация Римской империи. Преследование сектантов и евреев</w:t>
      </w:r>
      <w:r w:rsidR="00564FDB">
        <w:t xml:space="preserve"> в поздней античности</w:t>
      </w:r>
      <w:r w:rsidR="00F21E17">
        <w:t>, антиеврейское законодательство и ликвидация еврейского патриархата (</w:t>
      </w:r>
      <w:r w:rsidR="00CC01EB">
        <w:t>419 г.)</w:t>
      </w:r>
      <w:r w:rsidR="00F21E17">
        <w:t>.</w:t>
      </w:r>
      <w:r w:rsidR="00172A85">
        <w:t xml:space="preserve"> </w:t>
      </w:r>
      <w:r w:rsidR="000B1319">
        <w:t>К</w:t>
      </w:r>
      <w:r w:rsidR="00172A85">
        <w:t xml:space="preserve">атастрофа палестинского еврейства накануне арабского завоевания. </w:t>
      </w:r>
      <w:r w:rsidR="00CC01EB" w:rsidRPr="00CC01EB">
        <w:rPr>
          <w:i/>
          <w:iCs/>
        </w:rPr>
        <w:t>Евреи Вавилона</w:t>
      </w:r>
      <w:r w:rsidR="00CC01EB">
        <w:t>. Южный Ирак в эпоху Селевкидов, Аршакидов и Сасанидов. Положение евреев в Империи Сасанидов (</w:t>
      </w:r>
      <w:r w:rsidR="00CC01EB">
        <w:rPr>
          <w:lang w:val="en-US"/>
        </w:rPr>
        <w:t>III</w:t>
      </w:r>
      <w:r w:rsidR="00CC01EB" w:rsidRPr="00CC01EB">
        <w:t xml:space="preserve"> – </w:t>
      </w:r>
      <w:r w:rsidR="00CC01EB">
        <w:rPr>
          <w:lang w:val="en-US"/>
        </w:rPr>
        <w:t>VII</w:t>
      </w:r>
      <w:r w:rsidR="00CC01EB">
        <w:t xml:space="preserve"> вв.). Иудаизм и зороастризм. Князь Изгн</w:t>
      </w:r>
      <w:r w:rsidR="000B1319">
        <w:t>ания</w:t>
      </w:r>
      <w:r w:rsidR="00CC01EB">
        <w:t xml:space="preserve"> как </w:t>
      </w:r>
      <w:r w:rsidR="00CC01EB">
        <w:lastRenderedPageBreak/>
        <w:t>отрасль Царя Давида.</w:t>
      </w:r>
      <w:r w:rsidR="00C43144">
        <w:t xml:space="preserve"> Иудаизм и зороастризм, религиозные преследования.</w:t>
      </w:r>
      <w:r w:rsidR="00172A85">
        <w:t xml:space="preserve"> Арабс</w:t>
      </w:r>
      <w:r w:rsidR="00FF4048">
        <w:t>кое завоевание и конец античности</w:t>
      </w:r>
      <w:r w:rsidR="00172A85">
        <w:t>.</w:t>
      </w:r>
      <w:r w:rsidR="00564FDB">
        <w:t xml:space="preserve"> Завершение формирования раввинистического иудаизма.</w:t>
      </w:r>
    </w:p>
    <w:p w:rsidR="00DE702A" w:rsidRDefault="00DE702A" w:rsidP="009064F9">
      <w:pPr>
        <w:jc w:val="both"/>
      </w:pPr>
    </w:p>
    <w:p w:rsidR="00DD50CA" w:rsidRDefault="003E2A83" w:rsidP="00F230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4</w:t>
      </w:r>
      <w:r w:rsidR="00DD50CA" w:rsidRPr="00E0534C">
        <w:rPr>
          <w:b/>
          <w:bCs/>
          <w:sz w:val="28"/>
          <w:szCs w:val="28"/>
        </w:rPr>
        <w:t>:</w:t>
      </w:r>
      <w:r w:rsidR="00DD50CA">
        <w:rPr>
          <w:b/>
          <w:bCs/>
          <w:sz w:val="28"/>
          <w:szCs w:val="28"/>
        </w:rPr>
        <w:t xml:space="preserve"> </w:t>
      </w:r>
      <w:r w:rsidR="00F2308B" w:rsidRPr="00F2308B">
        <w:rPr>
          <w:b/>
          <w:bCs/>
          <w:sz w:val="28"/>
          <w:szCs w:val="28"/>
        </w:rPr>
        <w:t>Талмуд как мифопоэтический э</w:t>
      </w:r>
      <w:r w:rsidR="00F2308B">
        <w:rPr>
          <w:b/>
          <w:bCs/>
          <w:sz w:val="28"/>
          <w:szCs w:val="28"/>
        </w:rPr>
        <w:t>пос</w:t>
      </w:r>
      <w:r w:rsidR="00F2308B" w:rsidRPr="00F2308B">
        <w:rPr>
          <w:b/>
          <w:bCs/>
          <w:sz w:val="28"/>
          <w:szCs w:val="28"/>
        </w:rPr>
        <w:t xml:space="preserve"> </w:t>
      </w:r>
    </w:p>
    <w:p w:rsidR="00F1094A" w:rsidRDefault="00F02FB7" w:rsidP="00172A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(6</w:t>
      </w:r>
      <w:r w:rsidR="00F1094A">
        <w:rPr>
          <w:b/>
          <w:bCs/>
          <w:sz w:val="28"/>
          <w:szCs w:val="28"/>
        </w:rPr>
        <w:t xml:space="preserve"> часов)</w:t>
      </w:r>
    </w:p>
    <w:p w:rsidR="00002581" w:rsidRDefault="00F2308B" w:rsidP="00D273F7">
      <w:pPr>
        <w:spacing w:line="360" w:lineRule="auto"/>
        <w:ind w:firstLine="709"/>
        <w:jc w:val="both"/>
      </w:pPr>
      <w:r w:rsidRPr="00F2308B">
        <w:rPr>
          <w:i/>
          <w:iCs/>
        </w:rPr>
        <w:t>Метафора сакрального брака в отношениях между Израилем и Богом.</w:t>
      </w:r>
      <w:r>
        <w:t xml:space="preserve"> Освящение жены</w:t>
      </w:r>
      <w:r w:rsidR="00916E02">
        <w:t xml:space="preserve"> при вступлении в брак</w:t>
      </w:r>
      <w:r>
        <w:t xml:space="preserve"> и освящение Израиля. Израиль как сын Божий. Обязанности сына перед Отцом и Отца перед сыном. Изучение Торы и исполнение заповедей </w:t>
      </w:r>
      <w:r w:rsidR="00916E02">
        <w:t xml:space="preserve">Израилем как Сыном: </w:t>
      </w:r>
      <w:r>
        <w:t>аналог веры и дел у Павла</w:t>
      </w:r>
      <w:r w:rsidR="00916E02">
        <w:t>, умозрения и практических добродетелей у Аристотеля</w:t>
      </w:r>
      <w:r>
        <w:t xml:space="preserve">. Библейский закон о разводе как метафора разрушения Иерусалима. </w:t>
      </w:r>
      <w:r w:rsidR="00F1094A">
        <w:t>Тора как «разводное письмо»</w:t>
      </w:r>
      <w:r>
        <w:t>.</w:t>
      </w:r>
      <w:r w:rsidR="00F1094A">
        <w:t xml:space="preserve"> Вина</w:t>
      </w:r>
      <w:r w:rsidR="00D61CD5">
        <w:t xml:space="preserve"> разводящихся</w:t>
      </w:r>
      <w:r w:rsidR="00F1094A">
        <w:t xml:space="preserve"> </w:t>
      </w:r>
      <w:r w:rsidR="00D61CD5">
        <w:t>(</w:t>
      </w:r>
      <w:r w:rsidR="00F1094A">
        <w:t>Израиля</w:t>
      </w:r>
      <w:r w:rsidR="00D61CD5">
        <w:t xml:space="preserve"> и Бога).</w:t>
      </w:r>
      <w:r w:rsidR="00F1094A">
        <w:t xml:space="preserve"> </w:t>
      </w:r>
      <w:r>
        <w:t>«</w:t>
      </w:r>
      <w:r w:rsidR="00D61CD5">
        <w:t>Н</w:t>
      </w:r>
      <w:r w:rsidR="00F1094A">
        <w:t>апрасная вражда</w:t>
      </w:r>
      <w:r>
        <w:t>»</w:t>
      </w:r>
      <w:r w:rsidR="00916E02">
        <w:t xml:space="preserve"> Израиля</w:t>
      </w:r>
      <w:r w:rsidR="00F1094A">
        <w:t xml:space="preserve"> как гражданская война</w:t>
      </w:r>
      <w:r w:rsidR="00E87D49">
        <w:t xml:space="preserve"> </w:t>
      </w:r>
      <w:r w:rsidR="00F1094A">
        <w:t xml:space="preserve">и восстание зелотов. Обида, нанесенная «плотнику» и наказание за нее – </w:t>
      </w:r>
      <w:r w:rsidR="00D61CD5">
        <w:t>спор с первосвященником Каиафой. Один человек равен целому миру, одна овца важнее стада</w:t>
      </w:r>
      <w:r w:rsidR="00E87D49">
        <w:t>: конфликт ценностей</w:t>
      </w:r>
      <w:r w:rsidR="00D61CD5">
        <w:t xml:space="preserve">. </w:t>
      </w:r>
      <w:r>
        <w:t>«</w:t>
      </w:r>
      <w:r w:rsidR="00B2156B">
        <w:t>Напрасная вражда</w:t>
      </w:r>
      <w:r>
        <w:t>»</w:t>
      </w:r>
      <w:r w:rsidR="00B2156B">
        <w:t xml:space="preserve"> </w:t>
      </w:r>
      <w:r>
        <w:t>как</w:t>
      </w:r>
      <w:r w:rsidR="00B2156B">
        <w:t xml:space="preserve"> семейное насилие</w:t>
      </w:r>
      <w:r>
        <w:t xml:space="preserve"> и</w:t>
      </w:r>
      <w:r w:rsidR="00B2156B">
        <w:t xml:space="preserve"> вина Бога. Возможность восстановления брака и возвращение жены к мужу</w:t>
      </w:r>
      <w:r w:rsidR="00E87D49">
        <w:t>,</w:t>
      </w:r>
      <w:r w:rsidR="00B2156B">
        <w:t xml:space="preserve"> Израиля</w:t>
      </w:r>
      <w:r w:rsidR="00E87D49">
        <w:t xml:space="preserve"> к Богу</w:t>
      </w:r>
      <w:r w:rsidR="00B2156B">
        <w:t>. Сходство и различие между Талмудом и Отцами Церкви в толковании вины Израиля и развода Израиля с Богом. Толкование «Песни Песней» и «Плача Иеремии»: верность Израиля Богу</w:t>
      </w:r>
      <w:r>
        <w:t xml:space="preserve"> как</w:t>
      </w:r>
      <w:r w:rsidR="00E87D49">
        <w:t xml:space="preserve"> любовь и ревность</w:t>
      </w:r>
      <w:r>
        <w:t xml:space="preserve"> девушки</w:t>
      </w:r>
      <w:r w:rsidR="00E87D49">
        <w:t xml:space="preserve"> к</w:t>
      </w:r>
      <w:r w:rsidR="00B2156B">
        <w:t xml:space="preserve"> юноше</w:t>
      </w:r>
      <w:r>
        <w:t>, отказ делить Бога с народами мира</w:t>
      </w:r>
      <w:r w:rsidR="00B2156B">
        <w:t>.</w:t>
      </w:r>
      <w:r>
        <w:t xml:space="preserve"> </w:t>
      </w:r>
    </w:p>
    <w:p w:rsidR="00F1094A" w:rsidRDefault="00955CC9" w:rsidP="00D273F7">
      <w:pPr>
        <w:spacing w:line="360" w:lineRule="auto"/>
        <w:ind w:firstLine="709"/>
        <w:jc w:val="both"/>
      </w:pPr>
      <w:r>
        <w:rPr>
          <w:i/>
          <w:iCs/>
        </w:rPr>
        <w:t>Учение о страданиях в Талмуде</w:t>
      </w:r>
      <w:r w:rsidR="00002581">
        <w:t xml:space="preserve">. </w:t>
      </w:r>
      <w:r w:rsidR="00F2308B">
        <w:t>Страдающий и кающийся</w:t>
      </w:r>
      <w:r w:rsidR="00E87D49">
        <w:t xml:space="preserve"> Бог, изгнавший Свою жену</w:t>
      </w:r>
      <w:r w:rsidR="00FF77DF">
        <w:t xml:space="preserve"> </w:t>
      </w:r>
      <w:r w:rsidR="00E87D49">
        <w:t>и убивший</w:t>
      </w:r>
      <w:r>
        <w:t xml:space="preserve"> Своего сына</w:t>
      </w:r>
      <w:r w:rsidR="00F2308B">
        <w:t>.</w:t>
      </w:r>
      <w:r w:rsidR="00E87D49">
        <w:t xml:space="preserve"> </w:t>
      </w:r>
      <w:r>
        <w:t>Критика молчания Бога и молчания</w:t>
      </w:r>
      <w:r w:rsidR="00E87D49">
        <w:t xml:space="preserve"> мудрецов.</w:t>
      </w:r>
      <w:r w:rsidR="00F2308B">
        <w:t xml:space="preserve"> Страдающий Мессия </w:t>
      </w:r>
      <w:r w:rsidR="00E87D49">
        <w:t>из колена Ефремова.</w:t>
      </w:r>
      <w:r w:rsidR="00002581">
        <w:t xml:space="preserve"> Страдания праведников любезны Богу. Страдания как выражение любви к Богу, готовность о</w:t>
      </w:r>
      <w:r>
        <w:t>тдать Ему свою душу, даже если О</w:t>
      </w:r>
      <w:r w:rsidR="00002581">
        <w:t xml:space="preserve">н «выдавливает» ее. </w:t>
      </w:r>
    </w:p>
    <w:p w:rsidR="00FF77DF" w:rsidRDefault="00FF77DF" w:rsidP="00D273F7">
      <w:pPr>
        <w:spacing w:line="360" w:lineRule="auto"/>
        <w:ind w:firstLine="709"/>
        <w:jc w:val="both"/>
      </w:pPr>
      <w:r w:rsidRPr="00FF77DF">
        <w:rPr>
          <w:i/>
          <w:iCs/>
        </w:rPr>
        <w:t>Время и вечность в Талмуде</w:t>
      </w:r>
      <w:r>
        <w:t xml:space="preserve">. </w:t>
      </w:r>
      <w:r w:rsidR="00B0591B">
        <w:t xml:space="preserve">Бог, создающий и уничтожающий миры. </w:t>
      </w:r>
      <w:r w:rsidR="002E5A19">
        <w:t>«Геенна</w:t>
      </w:r>
      <w:r w:rsidR="00B0591B">
        <w:t xml:space="preserve"> огненная</w:t>
      </w:r>
      <w:r w:rsidR="002E5A19">
        <w:t>»</w:t>
      </w:r>
      <w:r w:rsidR="00B0591B">
        <w:t xml:space="preserve"> как «мировой пожар» стоиков.</w:t>
      </w:r>
      <w:r w:rsidR="00F838CC">
        <w:t xml:space="preserve"> Синедрион как Страшный суд, а мудрецы как судьи.</w:t>
      </w:r>
      <w:r w:rsidR="00B0591B">
        <w:t xml:space="preserve"> </w:t>
      </w:r>
      <w:r>
        <w:t>Жизнь</w:t>
      </w:r>
      <w:r w:rsidR="00F838CC">
        <w:t xml:space="preserve"> еврея</w:t>
      </w:r>
      <w:r>
        <w:t xml:space="preserve"> как паломничество</w:t>
      </w:r>
      <w:r w:rsidR="00F838CC">
        <w:t>,</w:t>
      </w:r>
      <w:r w:rsidR="00E24EB6">
        <w:t xml:space="preserve"> Царство Божие как цель паломничества</w:t>
      </w:r>
      <w:r>
        <w:t xml:space="preserve">. </w:t>
      </w:r>
      <w:r w:rsidR="002E5A19">
        <w:t xml:space="preserve">Опоздание к приходу Царствия Небесного в иудаизме и христианстве. </w:t>
      </w:r>
      <w:r w:rsidR="00E24EB6">
        <w:t xml:space="preserve">Молитва как прорыв из времени в вечность, как остановка мгновения. «Исповедь» Августина и Талмуд. Невозможность остановиться и отказаться от изучения Торы и </w:t>
      </w:r>
      <w:r w:rsidR="007771FB">
        <w:t>чтения</w:t>
      </w:r>
      <w:r w:rsidR="00E24EB6">
        <w:t xml:space="preserve"> проповедей даже в Будущем мире.</w:t>
      </w:r>
      <w:r w:rsidR="00B0591B">
        <w:t xml:space="preserve"> Ешива и синагога в Царствии Небесном.</w:t>
      </w:r>
    </w:p>
    <w:p w:rsidR="00F838CC" w:rsidRDefault="00F838CC" w:rsidP="00D273F7">
      <w:pPr>
        <w:spacing w:line="360" w:lineRule="auto"/>
        <w:ind w:firstLine="709"/>
        <w:jc w:val="both"/>
      </w:pPr>
      <w:r w:rsidRPr="00F838CC">
        <w:rPr>
          <w:i/>
          <w:iCs/>
        </w:rPr>
        <w:t>Пост и радость в Талмуде</w:t>
      </w:r>
      <w:r>
        <w:t>. Тора как источник радости и как аналог по</w:t>
      </w:r>
      <w:r w:rsidR="002E5A19">
        <w:t>ста. У праведников – свет</w:t>
      </w:r>
      <w:r>
        <w:t xml:space="preserve">, но нет радости. У «прямых сердцем» есть радость, но нет света. Клоуны, тюремщики и чудотворцы как «прямые сердцем». Аналогия с мытарями и </w:t>
      </w:r>
      <w:r>
        <w:lastRenderedPageBreak/>
        <w:t>блудницами в Евангелиях. Суббота как карнавал: царство смерти и смеха. «Пир» Платона в Талмуде. Смерть Мессии</w:t>
      </w:r>
      <w:r w:rsidR="002E5A19">
        <w:t xml:space="preserve"> (Христа)</w:t>
      </w:r>
      <w:r>
        <w:t xml:space="preserve"> накануне субботы. Смерть как освобождение от заповедей. «Восьмой день» как день воскресенья из мертвых.</w:t>
      </w:r>
    </w:p>
    <w:p w:rsidR="001B774F" w:rsidRDefault="001B774F" w:rsidP="00F838CC">
      <w:pPr>
        <w:jc w:val="both"/>
      </w:pPr>
    </w:p>
    <w:p w:rsidR="001B774F" w:rsidRDefault="001B774F" w:rsidP="00FA5B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</w:t>
      </w:r>
      <w:r w:rsidR="00FA5B72">
        <w:rPr>
          <w:b/>
          <w:bCs/>
          <w:sz w:val="28"/>
          <w:szCs w:val="28"/>
        </w:rPr>
        <w:t>5</w:t>
      </w:r>
      <w:r w:rsidRPr="00E0534C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FA5B72">
        <w:rPr>
          <w:b/>
          <w:bCs/>
          <w:sz w:val="28"/>
          <w:szCs w:val="28"/>
        </w:rPr>
        <w:t>Христианство и иудаизм: неизбежность встречи</w:t>
      </w:r>
      <w:r w:rsidRPr="00F2308B">
        <w:rPr>
          <w:b/>
          <w:bCs/>
          <w:sz w:val="28"/>
          <w:szCs w:val="28"/>
        </w:rPr>
        <w:t xml:space="preserve"> </w:t>
      </w:r>
    </w:p>
    <w:p w:rsidR="001B774F" w:rsidRDefault="00FA5B72" w:rsidP="001B77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(2 часа</w:t>
      </w:r>
      <w:r w:rsidR="001B774F">
        <w:rPr>
          <w:b/>
          <w:bCs/>
          <w:sz w:val="28"/>
          <w:szCs w:val="28"/>
        </w:rPr>
        <w:t>)</w:t>
      </w:r>
    </w:p>
    <w:p w:rsidR="00F45188" w:rsidRDefault="00FA5B72" w:rsidP="00D273F7">
      <w:pPr>
        <w:spacing w:line="360" w:lineRule="auto"/>
        <w:ind w:firstLine="709"/>
        <w:jc w:val="both"/>
      </w:pPr>
      <w:r>
        <w:rPr>
          <w:i/>
          <w:iCs/>
        </w:rPr>
        <w:t>Противостояние</w:t>
      </w:r>
      <w:r w:rsidRPr="00FA5B72">
        <w:rPr>
          <w:i/>
          <w:iCs/>
        </w:rPr>
        <w:t xml:space="preserve"> христианства и иудаизма</w:t>
      </w:r>
      <w:r>
        <w:t>. Иустин Философ (Мученик) и его «Диалог с Трифоном Иудеем». Трактаты «против иудеев». Маркион и его попытка отказаться от Ветхого Завета и библейского Бога. Концепция Августина и невозможность разорвать связь иудаизма с христианством. Относительное «безразличие» иудаизма к христианству в эпоху поздней античности и поворот иудаизма к христианству в Новое Время.</w:t>
      </w:r>
      <w:r w:rsidR="00213498">
        <w:t xml:space="preserve"> Христианство как «билет в культуру» и христианство как оправдание иудаизма. «Смерть Бога», кризис христианства и иудаизма.</w:t>
      </w:r>
      <w:r>
        <w:t xml:space="preserve"> Холокост как распятие Иисуса. </w:t>
      </w:r>
      <w:r w:rsidR="00213498">
        <w:t>Ответ христианства и иудаизма на Холокост.</w:t>
      </w:r>
    </w:p>
    <w:p w:rsidR="00D273F7" w:rsidRDefault="00D273F7" w:rsidP="00F45188">
      <w:pPr>
        <w:spacing w:line="360" w:lineRule="auto"/>
        <w:rPr>
          <w:rFonts w:cs="Times New Roman"/>
          <w:b/>
          <w:sz w:val="28"/>
          <w:szCs w:val="28"/>
        </w:rPr>
      </w:pPr>
    </w:p>
    <w:p w:rsidR="00F45188" w:rsidRDefault="00F45188" w:rsidP="00F45188">
      <w:pPr>
        <w:spacing w:line="360" w:lineRule="auto"/>
        <w:rPr>
          <w:rFonts w:cs="Times New Roman"/>
          <w:b/>
          <w:sz w:val="28"/>
          <w:szCs w:val="28"/>
        </w:rPr>
      </w:pPr>
      <w:r w:rsidRPr="007B01D6">
        <w:rPr>
          <w:rFonts w:cs="Times New Roman"/>
          <w:b/>
          <w:sz w:val="28"/>
          <w:szCs w:val="28"/>
        </w:rPr>
        <w:t>Примерные вопросы к зачету:</w:t>
      </w:r>
    </w:p>
    <w:p w:rsidR="000B4856" w:rsidRDefault="000B4856" w:rsidP="00D273F7">
      <w:pPr>
        <w:pStyle w:val="a7"/>
        <w:numPr>
          <w:ilvl w:val="0"/>
          <w:numId w:val="1"/>
        </w:numPr>
        <w:spacing w:line="360" w:lineRule="auto"/>
        <w:ind w:left="714" w:hanging="357"/>
      </w:pPr>
      <w:r>
        <w:t>Библейский стиль и библейские противоречия как источник богословских толкований.</w:t>
      </w:r>
    </w:p>
    <w:p w:rsidR="007B7600" w:rsidRDefault="007B7600" w:rsidP="00D273F7">
      <w:pPr>
        <w:pStyle w:val="a7"/>
        <w:numPr>
          <w:ilvl w:val="0"/>
          <w:numId w:val="1"/>
        </w:numPr>
        <w:spacing w:line="360" w:lineRule="auto"/>
        <w:ind w:left="714" w:hanging="357"/>
      </w:pPr>
      <w:r>
        <w:t>Панвавилонизм и отличие Библейских рассказов от вавилонских и угаритских мифов.</w:t>
      </w:r>
    </w:p>
    <w:p w:rsidR="00E5359A" w:rsidRDefault="00E5359A" w:rsidP="00D273F7">
      <w:pPr>
        <w:pStyle w:val="a7"/>
        <w:numPr>
          <w:ilvl w:val="0"/>
          <w:numId w:val="1"/>
        </w:numPr>
        <w:spacing w:line="360" w:lineRule="auto"/>
        <w:ind w:left="714" w:hanging="357"/>
      </w:pPr>
      <w:r>
        <w:t>Изгнание и возвращение как сюжет Библии.</w:t>
      </w:r>
    </w:p>
    <w:p w:rsidR="000B7C60" w:rsidRDefault="00C12CB3" w:rsidP="00D273F7">
      <w:pPr>
        <w:pStyle w:val="a7"/>
        <w:numPr>
          <w:ilvl w:val="0"/>
          <w:numId w:val="1"/>
        </w:numPr>
        <w:spacing w:line="360" w:lineRule="auto"/>
        <w:ind w:left="714" w:hanging="357"/>
      </w:pPr>
      <w:r>
        <w:t>Промысел Бога</w:t>
      </w:r>
      <w:r w:rsidR="000B7C60">
        <w:t>, предопределение</w:t>
      </w:r>
      <w:r>
        <w:t xml:space="preserve"> и «хитрость разума»</w:t>
      </w:r>
      <w:r w:rsidR="000B7C60">
        <w:t>.</w:t>
      </w:r>
    </w:p>
    <w:p w:rsidR="00C12CB3" w:rsidRDefault="000B7C60" w:rsidP="00D273F7">
      <w:pPr>
        <w:pStyle w:val="a7"/>
        <w:numPr>
          <w:ilvl w:val="0"/>
          <w:numId w:val="1"/>
        </w:numPr>
        <w:spacing w:line="360" w:lineRule="auto"/>
        <w:ind w:left="714" w:hanging="357"/>
      </w:pPr>
      <w:r>
        <w:t>Миф о жертвоприношении Авраама («связывание Исаака») в иудаизме, христианстве и современной идеологии.</w:t>
      </w:r>
    </w:p>
    <w:p w:rsidR="00C32BBC" w:rsidRDefault="00C32BBC" w:rsidP="00D273F7">
      <w:pPr>
        <w:pStyle w:val="a7"/>
        <w:numPr>
          <w:ilvl w:val="0"/>
          <w:numId w:val="1"/>
        </w:numPr>
        <w:spacing w:line="360" w:lineRule="auto"/>
        <w:ind w:left="714" w:hanging="357"/>
      </w:pPr>
      <w:r>
        <w:t>Отверженный пророк и «раб Божий» как прообразы Иисуса.</w:t>
      </w:r>
    </w:p>
    <w:p w:rsidR="00D13922" w:rsidRDefault="00C32BBC" w:rsidP="00D273F7">
      <w:pPr>
        <w:pStyle w:val="a7"/>
        <w:numPr>
          <w:ilvl w:val="0"/>
          <w:numId w:val="1"/>
        </w:numPr>
        <w:spacing w:line="360" w:lineRule="auto"/>
        <w:ind w:left="714" w:hanging="357"/>
      </w:pPr>
      <w:r>
        <w:t>Исход, Ездра и Неемия.</w:t>
      </w:r>
      <w:r w:rsidR="00D13922">
        <w:t xml:space="preserve"> </w:t>
      </w:r>
      <w:r>
        <w:t>Р</w:t>
      </w:r>
      <w:r w:rsidR="00D13922">
        <w:t>елигиозные корни вражды между евреями и народами мира.</w:t>
      </w:r>
    </w:p>
    <w:p w:rsidR="009B62C3" w:rsidRDefault="009B62C3" w:rsidP="00D273F7">
      <w:pPr>
        <w:pStyle w:val="a7"/>
        <w:numPr>
          <w:ilvl w:val="0"/>
          <w:numId w:val="1"/>
        </w:numPr>
        <w:spacing w:line="360" w:lineRule="auto"/>
        <w:ind w:left="714" w:hanging="357"/>
      </w:pPr>
      <w:r>
        <w:t>Теология власти и мессианство в христианстве и иудаизме: царь земной и Царь Небесный, царь-помазанник (Мессия</w:t>
      </w:r>
      <w:r w:rsidR="00D6126E">
        <w:t>)</w:t>
      </w:r>
      <w:r w:rsidR="00676553">
        <w:t>, Антихрист</w:t>
      </w:r>
      <w:r w:rsidR="00D6126E">
        <w:t>.</w:t>
      </w:r>
    </w:p>
    <w:p w:rsidR="00D6126E" w:rsidRDefault="00D6126E" w:rsidP="00D273F7">
      <w:pPr>
        <w:pStyle w:val="a7"/>
        <w:numPr>
          <w:ilvl w:val="0"/>
          <w:numId w:val="1"/>
        </w:numPr>
        <w:spacing w:line="360" w:lineRule="auto"/>
        <w:ind w:left="714" w:hanging="357"/>
      </w:pPr>
      <w:r>
        <w:t>Мессианские пророчества, еврейская и христианская эсхатология. Будущий мир, Царствие Небесное.</w:t>
      </w:r>
    </w:p>
    <w:p w:rsidR="009A7950" w:rsidRDefault="009A7950" w:rsidP="00D273F7">
      <w:pPr>
        <w:pStyle w:val="a7"/>
        <w:numPr>
          <w:ilvl w:val="0"/>
          <w:numId w:val="1"/>
        </w:numPr>
        <w:spacing w:line="360" w:lineRule="auto"/>
        <w:ind w:left="714" w:hanging="357"/>
      </w:pPr>
      <w:r>
        <w:t>Эллинизм и иудаизм: конкуренция и синтез. Александрийское богословие.</w:t>
      </w:r>
    </w:p>
    <w:p w:rsidR="00C6116A" w:rsidRDefault="00C6116A" w:rsidP="00D273F7">
      <w:pPr>
        <w:pStyle w:val="a7"/>
        <w:numPr>
          <w:ilvl w:val="0"/>
          <w:numId w:val="1"/>
        </w:numPr>
        <w:spacing w:line="360" w:lineRule="auto"/>
        <w:ind w:left="714" w:hanging="357"/>
      </w:pPr>
      <w:r>
        <w:lastRenderedPageBreak/>
        <w:t>Структура и состав Танаха, структура и состав Ветхого Завета.</w:t>
      </w:r>
    </w:p>
    <w:p w:rsidR="00C73543" w:rsidRDefault="00C73543" w:rsidP="00D273F7">
      <w:pPr>
        <w:pStyle w:val="a7"/>
        <w:numPr>
          <w:ilvl w:val="0"/>
          <w:numId w:val="1"/>
        </w:numPr>
        <w:spacing w:line="360" w:lineRule="auto"/>
        <w:ind w:left="714" w:hanging="357"/>
      </w:pPr>
      <w:r>
        <w:t>Книга Даниила как источник мессианских чаяний.</w:t>
      </w:r>
    </w:p>
    <w:p w:rsidR="000F2DB2" w:rsidRDefault="000F2DB2" w:rsidP="00D273F7">
      <w:pPr>
        <w:pStyle w:val="a7"/>
        <w:numPr>
          <w:ilvl w:val="0"/>
          <w:numId w:val="1"/>
        </w:numPr>
        <w:spacing w:line="360" w:lineRule="auto"/>
        <w:ind w:left="714" w:hanging="357"/>
      </w:pPr>
      <w:r>
        <w:t>Разделение народа и разделение Торы в эпоху Второго Храма: фарисеи, ессеи и саддукеи.</w:t>
      </w:r>
    </w:p>
    <w:p w:rsidR="0012302F" w:rsidRDefault="006E0F3E" w:rsidP="00D273F7">
      <w:pPr>
        <w:pStyle w:val="a7"/>
        <w:numPr>
          <w:ilvl w:val="0"/>
          <w:numId w:val="1"/>
        </w:numPr>
        <w:spacing w:line="360" w:lineRule="auto"/>
        <w:ind w:left="714" w:hanging="357"/>
      </w:pPr>
      <w:r>
        <w:t>Концепция</w:t>
      </w:r>
      <w:r w:rsidR="0012302F">
        <w:t xml:space="preserve"> Логоса в иудаизме и христианстве.</w:t>
      </w:r>
    </w:p>
    <w:p w:rsidR="001A5A3C" w:rsidRDefault="001A5A3C" w:rsidP="00D273F7">
      <w:pPr>
        <w:pStyle w:val="a7"/>
        <w:numPr>
          <w:ilvl w:val="0"/>
          <w:numId w:val="1"/>
        </w:numPr>
        <w:spacing w:line="360" w:lineRule="auto"/>
        <w:ind w:left="714" w:hanging="357"/>
      </w:pPr>
      <w:r>
        <w:t>Образ Иисуса в Евангелиях.</w:t>
      </w:r>
    </w:p>
    <w:p w:rsidR="00617C0F" w:rsidRDefault="00617C0F" w:rsidP="00D273F7">
      <w:pPr>
        <w:pStyle w:val="a7"/>
        <w:numPr>
          <w:ilvl w:val="0"/>
          <w:numId w:val="1"/>
        </w:numPr>
        <w:spacing w:line="360" w:lineRule="auto"/>
        <w:ind w:left="714" w:hanging="357"/>
      </w:pPr>
      <w:r>
        <w:t>Павел, его идеи и его диалектика.</w:t>
      </w:r>
      <w:r w:rsidR="00880683">
        <w:t xml:space="preserve"> </w:t>
      </w:r>
    </w:p>
    <w:p w:rsidR="00746B52" w:rsidRDefault="00880683" w:rsidP="00D273F7">
      <w:pPr>
        <w:pStyle w:val="a7"/>
        <w:numPr>
          <w:ilvl w:val="0"/>
          <w:numId w:val="1"/>
        </w:numPr>
        <w:spacing w:line="360" w:lineRule="auto"/>
        <w:ind w:left="714" w:hanging="357"/>
      </w:pPr>
      <w:r>
        <w:t xml:space="preserve">Роль Иерусалима, Храма и священников в иудаизме до 70 г. </w:t>
      </w:r>
      <w:r w:rsidR="00746B52">
        <w:t>Критика Храма. Разрушение Храма как разрыв пуповины между христианством и иудаизмом.</w:t>
      </w:r>
    </w:p>
    <w:p w:rsidR="00880683" w:rsidRDefault="00880683" w:rsidP="00D273F7">
      <w:pPr>
        <w:pStyle w:val="a7"/>
        <w:numPr>
          <w:ilvl w:val="0"/>
          <w:numId w:val="1"/>
        </w:numPr>
        <w:spacing w:line="360" w:lineRule="auto"/>
        <w:ind w:left="714" w:hanging="357"/>
      </w:pPr>
      <w:r>
        <w:t xml:space="preserve">Новый Иерусалим, священство и храмы в христианстве. Священство и отношение к Храму в иудаизме после 70 г. Синагога и раввины как не-храм и не-священники. Роль </w:t>
      </w:r>
      <w:r w:rsidRPr="00386F25">
        <w:rPr>
          <w:i/>
          <w:iCs/>
        </w:rPr>
        <w:t>коэнов</w:t>
      </w:r>
      <w:r>
        <w:t xml:space="preserve"> (священников) в иудаизме после 70 г.</w:t>
      </w:r>
    </w:p>
    <w:p w:rsidR="00386F25" w:rsidRDefault="00386F25" w:rsidP="00D273F7">
      <w:pPr>
        <w:pStyle w:val="a7"/>
        <w:numPr>
          <w:ilvl w:val="0"/>
          <w:numId w:val="1"/>
        </w:numPr>
        <w:spacing w:line="360" w:lineRule="auto"/>
        <w:ind w:left="714" w:hanging="357"/>
      </w:pPr>
      <w:r>
        <w:t>«Ревность» в иудаизме и христианстве. Зелоты, их идеология и практика.</w:t>
      </w:r>
    </w:p>
    <w:p w:rsidR="00457DBC" w:rsidRDefault="00457DBC" w:rsidP="00D273F7">
      <w:pPr>
        <w:pStyle w:val="a7"/>
        <w:numPr>
          <w:ilvl w:val="0"/>
          <w:numId w:val="1"/>
        </w:numPr>
        <w:spacing w:line="360" w:lineRule="auto"/>
        <w:ind w:left="714" w:hanging="357"/>
      </w:pPr>
      <w:r>
        <w:t>Идеология отчаяния и идеология надежды в иудаизме после 70 г.</w:t>
      </w:r>
    </w:p>
    <w:p w:rsidR="00746B52" w:rsidRDefault="00D60757" w:rsidP="00D273F7">
      <w:pPr>
        <w:pStyle w:val="a7"/>
        <w:numPr>
          <w:ilvl w:val="0"/>
          <w:numId w:val="1"/>
        </w:numPr>
        <w:spacing w:line="360" w:lineRule="auto"/>
        <w:ind w:left="714" w:hanging="357"/>
      </w:pPr>
      <w:r>
        <w:t>Складывание сословия «учеников мудрецов» как духовных лидеров иудаизма в контексте греческой и римской культуры поздней античности. Образ рабби-мессии.</w:t>
      </w:r>
    </w:p>
    <w:p w:rsidR="00D60757" w:rsidRDefault="00D60757" w:rsidP="00D273F7">
      <w:pPr>
        <w:pStyle w:val="a7"/>
        <w:numPr>
          <w:ilvl w:val="0"/>
          <w:numId w:val="1"/>
        </w:numPr>
        <w:spacing w:line="360" w:lineRule="auto"/>
        <w:ind w:left="714" w:hanging="357"/>
      </w:pPr>
      <w:r>
        <w:t>Синедрион в Явне, Циппори и Тивериаде. Позиция патриарха. Отношение с римской властью до и после принятия христианства.</w:t>
      </w:r>
    </w:p>
    <w:p w:rsidR="00A22692" w:rsidRDefault="00A22692" w:rsidP="00D273F7">
      <w:pPr>
        <w:pStyle w:val="a7"/>
        <w:numPr>
          <w:ilvl w:val="0"/>
          <w:numId w:val="1"/>
        </w:numPr>
        <w:spacing w:line="360" w:lineRule="auto"/>
        <w:ind w:left="714" w:hanging="357"/>
      </w:pPr>
      <w:r>
        <w:t>Создание корпуса Устной Торы.</w:t>
      </w:r>
    </w:p>
    <w:p w:rsidR="00916E02" w:rsidRDefault="00916E02" w:rsidP="00D273F7">
      <w:pPr>
        <w:pStyle w:val="a7"/>
        <w:numPr>
          <w:ilvl w:val="0"/>
          <w:numId w:val="1"/>
        </w:numPr>
        <w:spacing w:line="360" w:lineRule="auto"/>
        <w:ind w:left="714" w:hanging="357"/>
      </w:pPr>
      <w:r w:rsidRPr="00916E02">
        <w:t>Метафора сакрального брака в отношениях между Израилем и Богом.</w:t>
      </w:r>
    </w:p>
    <w:p w:rsidR="00955CC9" w:rsidRDefault="00955CC9" w:rsidP="00D273F7">
      <w:pPr>
        <w:pStyle w:val="a7"/>
        <w:numPr>
          <w:ilvl w:val="0"/>
          <w:numId w:val="1"/>
        </w:numPr>
        <w:spacing w:line="360" w:lineRule="auto"/>
        <w:ind w:left="714" w:hanging="357"/>
      </w:pPr>
      <w:r w:rsidRPr="00955CC9">
        <w:t>Учение о страданиях в Талмуде.</w:t>
      </w:r>
    </w:p>
    <w:p w:rsidR="002E5A19" w:rsidRDefault="002E5A19" w:rsidP="00D273F7">
      <w:pPr>
        <w:pStyle w:val="a7"/>
        <w:numPr>
          <w:ilvl w:val="0"/>
          <w:numId w:val="1"/>
        </w:numPr>
        <w:spacing w:line="360" w:lineRule="auto"/>
        <w:ind w:left="714" w:hanging="357"/>
      </w:pPr>
      <w:r w:rsidRPr="002E5A19">
        <w:t>Время и вечность в Талмуде</w:t>
      </w:r>
      <w:r>
        <w:t>.</w:t>
      </w:r>
    </w:p>
    <w:p w:rsidR="002E5A19" w:rsidRDefault="002E5A19" w:rsidP="00D273F7">
      <w:pPr>
        <w:pStyle w:val="a7"/>
        <w:numPr>
          <w:ilvl w:val="0"/>
          <w:numId w:val="1"/>
        </w:numPr>
        <w:spacing w:line="360" w:lineRule="auto"/>
        <w:ind w:left="714" w:hanging="357"/>
      </w:pPr>
      <w:r w:rsidRPr="002E5A19">
        <w:t>Пост и радость в Талмуде.</w:t>
      </w:r>
    </w:p>
    <w:p w:rsidR="00213498" w:rsidRDefault="00213498" w:rsidP="00D273F7">
      <w:pPr>
        <w:pStyle w:val="a7"/>
        <w:numPr>
          <w:ilvl w:val="0"/>
          <w:numId w:val="1"/>
        </w:numPr>
        <w:spacing w:line="360" w:lineRule="auto"/>
        <w:ind w:left="714" w:hanging="357"/>
      </w:pPr>
      <w:r>
        <w:t>Полемика христианства и иудаизма в античности.</w:t>
      </w:r>
    </w:p>
    <w:p w:rsidR="00213498" w:rsidRPr="002E5A19" w:rsidRDefault="00213498" w:rsidP="00D273F7">
      <w:pPr>
        <w:pStyle w:val="a7"/>
        <w:numPr>
          <w:ilvl w:val="0"/>
          <w:numId w:val="1"/>
        </w:numPr>
        <w:spacing w:line="360" w:lineRule="auto"/>
        <w:ind w:left="714" w:hanging="357"/>
      </w:pPr>
      <w:r>
        <w:t>Кризис христианства и иудаизма в Новое и Новейшее время, их взаимоотношения.</w:t>
      </w:r>
    </w:p>
    <w:p w:rsidR="0088455C" w:rsidRDefault="0088455C" w:rsidP="0088455C">
      <w:pPr>
        <w:spacing w:line="360" w:lineRule="auto"/>
        <w:jc w:val="center"/>
        <w:rPr>
          <w:rFonts w:cs="Times New Roman"/>
          <w:b/>
          <w:szCs w:val="24"/>
        </w:rPr>
      </w:pPr>
    </w:p>
    <w:p w:rsidR="00C944E6" w:rsidRDefault="00C944E6" w:rsidP="0088455C">
      <w:pPr>
        <w:spacing w:line="360" w:lineRule="auto"/>
        <w:jc w:val="center"/>
        <w:rPr>
          <w:rFonts w:cs="Times New Roman"/>
          <w:b/>
          <w:szCs w:val="24"/>
        </w:rPr>
      </w:pPr>
      <w:r w:rsidRPr="004F3BD0">
        <w:rPr>
          <w:rFonts w:cs="Times New Roman"/>
          <w:b/>
          <w:szCs w:val="24"/>
        </w:rPr>
        <w:t>Р</w:t>
      </w:r>
      <w:r w:rsidR="0088455C">
        <w:rPr>
          <w:rFonts w:cs="Times New Roman"/>
          <w:b/>
          <w:szCs w:val="24"/>
        </w:rPr>
        <w:t>екомендуемая литература</w:t>
      </w:r>
    </w:p>
    <w:p w:rsidR="00C944E6" w:rsidRPr="00C944E6" w:rsidRDefault="00C944E6" w:rsidP="00C944E6">
      <w:pPr>
        <w:spacing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Основная литература:</w:t>
      </w:r>
    </w:p>
    <w:p w:rsidR="0088455C" w:rsidRPr="001B4DAF" w:rsidRDefault="0088455C" w:rsidP="00D273F7">
      <w:pPr>
        <w:spacing w:line="360" w:lineRule="auto"/>
        <w:rPr>
          <w:i/>
          <w:iCs/>
          <w:szCs w:val="24"/>
        </w:rPr>
      </w:pPr>
      <w:r w:rsidRPr="001B4DAF">
        <w:rPr>
          <w:i/>
          <w:iCs/>
          <w:szCs w:val="24"/>
        </w:rPr>
        <w:t>Аверинцев С. С.</w:t>
      </w:r>
      <w:r w:rsidRPr="001B4DAF">
        <w:rPr>
          <w:szCs w:val="24"/>
        </w:rPr>
        <w:t xml:space="preserve"> Поэтика ранневизантийской литературы. М.: «Наука», Главная редакция восточной литературы, 1977.</w:t>
      </w:r>
    </w:p>
    <w:p w:rsidR="0088455C" w:rsidRDefault="0088455C" w:rsidP="00D273F7">
      <w:pPr>
        <w:spacing w:line="360" w:lineRule="auto"/>
      </w:pPr>
      <w:r w:rsidRPr="00EC5A4E">
        <w:rPr>
          <w:i/>
          <w:iCs/>
        </w:rPr>
        <w:t>Боярин Д.</w:t>
      </w:r>
      <w:r>
        <w:t xml:space="preserve"> Израиль по плоти: о сексе в талмудической культуре. М</w:t>
      </w:r>
      <w:r w:rsidRPr="00237894">
        <w:t xml:space="preserve">.: </w:t>
      </w:r>
      <w:r>
        <w:t>Книжники</w:t>
      </w:r>
      <w:r w:rsidRPr="00237894">
        <w:t>, 2012.</w:t>
      </w:r>
    </w:p>
    <w:p w:rsidR="0038196D" w:rsidRDefault="0038196D" w:rsidP="00D273F7">
      <w:pPr>
        <w:pStyle w:val="a9"/>
        <w:spacing w:line="360" w:lineRule="auto"/>
        <w:rPr>
          <w:sz w:val="24"/>
          <w:szCs w:val="24"/>
          <w:lang w:val="ru-RU"/>
        </w:rPr>
      </w:pPr>
      <w:r w:rsidRPr="000D3E87">
        <w:rPr>
          <w:i/>
          <w:iCs/>
          <w:sz w:val="24"/>
          <w:szCs w:val="24"/>
          <w:lang w:val="ru-RU"/>
        </w:rPr>
        <w:lastRenderedPageBreak/>
        <w:t>Гершович У. и Ковельман А. Б.</w:t>
      </w:r>
      <w:r w:rsidRPr="000D3E87">
        <w:rPr>
          <w:sz w:val="24"/>
          <w:szCs w:val="24"/>
          <w:lang w:val="ru-RU"/>
        </w:rPr>
        <w:t xml:space="preserve"> Вавилонский Талмуд: Антология аггады</w:t>
      </w:r>
      <w:r w:rsidRPr="000D3E87">
        <w:rPr>
          <w:i/>
          <w:iCs/>
          <w:sz w:val="24"/>
          <w:szCs w:val="24"/>
          <w:lang w:val="ru-RU"/>
        </w:rPr>
        <w:t>.</w:t>
      </w:r>
      <w:r w:rsidRPr="000D3E87">
        <w:rPr>
          <w:sz w:val="24"/>
          <w:szCs w:val="24"/>
          <w:lang w:val="ru-RU"/>
        </w:rPr>
        <w:t xml:space="preserve"> Т. 1, 2, 3.</w:t>
      </w:r>
      <w:r w:rsidRPr="000D3E87">
        <w:rPr>
          <w:i/>
          <w:iCs/>
          <w:sz w:val="24"/>
          <w:szCs w:val="24"/>
          <w:lang w:val="ru-RU"/>
        </w:rPr>
        <w:t xml:space="preserve"> </w:t>
      </w:r>
      <w:r w:rsidRPr="000D3E87">
        <w:rPr>
          <w:sz w:val="24"/>
          <w:szCs w:val="24"/>
          <w:lang w:val="ru-RU"/>
        </w:rPr>
        <w:t xml:space="preserve">Перевод и комментарии. Под редакцией С. С. Аверинцева и А. Штайнзальца. Иерусалим, Москва: Израильский институт талмудических публикаций, 2001, 2004, 2008.  </w:t>
      </w:r>
    </w:p>
    <w:p w:rsidR="001B1194" w:rsidRDefault="001B1194" w:rsidP="00D273F7">
      <w:pPr>
        <w:pStyle w:val="a9"/>
        <w:spacing w:line="360" w:lineRule="auto"/>
        <w:rPr>
          <w:sz w:val="24"/>
          <w:szCs w:val="24"/>
          <w:lang w:val="ru-RU"/>
        </w:rPr>
      </w:pPr>
    </w:p>
    <w:p w:rsidR="001B1194" w:rsidRDefault="001B1194" w:rsidP="00D273F7">
      <w:pPr>
        <w:spacing w:line="360" w:lineRule="auto"/>
      </w:pPr>
      <w:r w:rsidRPr="005A0835">
        <w:t>Гиршман</w:t>
      </w:r>
      <w:r>
        <w:t xml:space="preserve"> 2002 –</w:t>
      </w:r>
      <w:r>
        <w:rPr>
          <w:i/>
          <w:iCs/>
        </w:rPr>
        <w:t xml:space="preserve"> Гиршман М</w:t>
      </w:r>
      <w:r>
        <w:t>. Еврейская и христианская интерпретации Библии в поздней античности. М: Мосты культуры, 2002.</w:t>
      </w:r>
    </w:p>
    <w:p w:rsidR="0038196D" w:rsidRDefault="008E6988" w:rsidP="00D273F7">
      <w:pPr>
        <w:pStyle w:val="a9"/>
        <w:spacing w:line="360" w:lineRule="auto"/>
        <w:rPr>
          <w:sz w:val="24"/>
          <w:szCs w:val="24"/>
          <w:lang w:val="ru-RU"/>
        </w:rPr>
      </w:pPr>
      <w:r w:rsidRPr="008E6988">
        <w:rPr>
          <w:i/>
          <w:iCs/>
          <w:sz w:val="24"/>
          <w:szCs w:val="24"/>
          <w:lang w:val="ru-RU"/>
        </w:rPr>
        <w:t>Ковельман А. Б</w:t>
      </w:r>
      <w:r w:rsidRPr="008E6988">
        <w:rPr>
          <w:sz w:val="24"/>
          <w:szCs w:val="24"/>
          <w:lang w:val="ru-RU"/>
        </w:rPr>
        <w:t>. Эллинизм и еврейская культура. Москва-Иерусалим: Мосты культуры – Гешарим, 2007.</w:t>
      </w:r>
    </w:p>
    <w:p w:rsidR="00C44BC3" w:rsidRDefault="00C44BC3" w:rsidP="00D273F7">
      <w:pPr>
        <w:pStyle w:val="a9"/>
        <w:spacing w:line="360" w:lineRule="auto"/>
        <w:rPr>
          <w:sz w:val="24"/>
          <w:szCs w:val="24"/>
          <w:lang w:val="ru-RU"/>
        </w:rPr>
      </w:pPr>
    </w:p>
    <w:p w:rsidR="00C44BC3" w:rsidRDefault="00C44BC3" w:rsidP="00D273F7">
      <w:pPr>
        <w:pStyle w:val="a9"/>
        <w:spacing w:line="360" w:lineRule="auto"/>
        <w:rPr>
          <w:sz w:val="24"/>
          <w:szCs w:val="24"/>
          <w:lang w:val="ru-RU"/>
        </w:rPr>
      </w:pPr>
      <w:r w:rsidRPr="00C44BC3">
        <w:rPr>
          <w:i/>
          <w:iCs/>
          <w:sz w:val="24"/>
          <w:szCs w:val="24"/>
          <w:lang w:val="ru-RU"/>
        </w:rPr>
        <w:t>Ковельман А. Б.</w:t>
      </w:r>
      <w:r>
        <w:rPr>
          <w:sz w:val="24"/>
          <w:szCs w:val="24"/>
          <w:lang w:val="ru-RU"/>
        </w:rPr>
        <w:t xml:space="preserve"> Сокрытое и явленное в Талмуде. Очерк нефилософского мышления на исходе античности. М. Индрик, 2016.</w:t>
      </w:r>
    </w:p>
    <w:p w:rsidR="00DB1717" w:rsidRPr="00C44BC3" w:rsidRDefault="00DB1717" w:rsidP="00D273F7">
      <w:pPr>
        <w:pStyle w:val="a9"/>
        <w:spacing w:line="360" w:lineRule="auto"/>
        <w:rPr>
          <w:lang w:val="ru-RU"/>
        </w:rPr>
      </w:pPr>
    </w:p>
    <w:p w:rsidR="00DB1717" w:rsidRDefault="00DB1717" w:rsidP="00D273F7">
      <w:pPr>
        <w:spacing w:line="360" w:lineRule="auto"/>
      </w:pPr>
      <w:r w:rsidRPr="00441B75">
        <w:rPr>
          <w:i/>
          <w:iCs/>
        </w:rPr>
        <w:t>Сандерс Э. П.</w:t>
      </w:r>
      <w:r>
        <w:t xml:space="preserve"> Иисус и иудаизм. М</w:t>
      </w:r>
      <w:r w:rsidRPr="00B879CD">
        <w:t xml:space="preserve">.: </w:t>
      </w:r>
      <w:r>
        <w:t>Мысль</w:t>
      </w:r>
      <w:r w:rsidRPr="00B879CD">
        <w:t>, 2012.</w:t>
      </w:r>
    </w:p>
    <w:p w:rsidR="00DB1717" w:rsidRDefault="00982652" w:rsidP="00D273F7">
      <w:pPr>
        <w:spacing w:line="360" w:lineRule="auto"/>
      </w:pPr>
      <w:r w:rsidRPr="004020F9">
        <w:rPr>
          <w:i/>
          <w:iCs/>
        </w:rPr>
        <w:t>Тантлевский И. Р.</w:t>
      </w:r>
      <w:r>
        <w:t xml:space="preserve"> Книги Еноха. Москва и Иерусалим: Мосты культуры; Гешарим</w:t>
      </w:r>
      <w:r w:rsidRPr="004020F9">
        <w:t>, 2000.</w:t>
      </w:r>
    </w:p>
    <w:p w:rsidR="008E6988" w:rsidRDefault="00982652" w:rsidP="00D273F7">
      <w:pPr>
        <w:spacing w:line="360" w:lineRule="auto"/>
      </w:pPr>
      <w:r>
        <w:t>Урбах Э. Мудрецы Талмуда. / Пер. Е. Левина. М.; Иерусалим: Мосты культуры – Гешарим, 2016.</w:t>
      </w:r>
    </w:p>
    <w:p w:rsidR="0019055C" w:rsidRDefault="0019055C" w:rsidP="00F838CC">
      <w:pPr>
        <w:jc w:val="both"/>
        <w:rPr>
          <w:b/>
          <w:bCs/>
        </w:rPr>
      </w:pPr>
    </w:p>
    <w:p w:rsidR="00F45188" w:rsidRDefault="00C944E6" w:rsidP="00F838CC">
      <w:pPr>
        <w:jc w:val="both"/>
        <w:rPr>
          <w:b/>
          <w:bCs/>
        </w:rPr>
      </w:pPr>
      <w:r w:rsidRPr="00C944E6">
        <w:rPr>
          <w:b/>
          <w:bCs/>
        </w:rPr>
        <w:t>Дополнительная литература:</w:t>
      </w:r>
    </w:p>
    <w:p w:rsidR="000B4856" w:rsidRDefault="000B4856" w:rsidP="00D273F7">
      <w:pPr>
        <w:spacing w:line="360" w:lineRule="auto"/>
        <w:jc w:val="both"/>
      </w:pPr>
      <w:r w:rsidRPr="00C70013">
        <w:rPr>
          <w:i/>
          <w:iCs/>
        </w:rPr>
        <w:t>Ауэрбах Э.</w:t>
      </w:r>
      <w:r>
        <w:t xml:space="preserve"> Мимесис. Изображение действительности в западноевропейской литературе. М.: Прогресс, 1976 (переизд.: СПб: Университетская книга, 2000).</w:t>
      </w:r>
    </w:p>
    <w:p w:rsidR="0019055C" w:rsidRDefault="0019055C" w:rsidP="00D273F7">
      <w:pPr>
        <w:spacing w:line="360" w:lineRule="auto"/>
        <w:jc w:val="both"/>
        <w:rPr>
          <w:szCs w:val="24"/>
        </w:rPr>
      </w:pPr>
      <w:r w:rsidRPr="00623FA0">
        <w:rPr>
          <w:rStyle w:val="a8"/>
          <w:szCs w:val="24"/>
        </w:rPr>
        <w:t>Бубер М.</w:t>
      </w:r>
      <w:r>
        <w:rPr>
          <w:szCs w:val="24"/>
        </w:rPr>
        <w:t xml:space="preserve"> Два образа веры. Перевод М. И. Левиной </w:t>
      </w:r>
      <w:r w:rsidRPr="00100376">
        <w:t>/</w:t>
      </w:r>
      <w:r>
        <w:t xml:space="preserve"> </w:t>
      </w:r>
      <w:r w:rsidRPr="00100376">
        <w:t>Под ред. П.С. Гуревича, С.Я. Левит, С.В. Лёзова</w:t>
      </w:r>
      <w:r>
        <w:t>.</w:t>
      </w:r>
      <w:r w:rsidRPr="00100376">
        <w:t xml:space="preserve"> М.:</w:t>
      </w:r>
      <w:r>
        <w:rPr>
          <w:szCs w:val="24"/>
        </w:rPr>
        <w:t xml:space="preserve"> Республика</w:t>
      </w:r>
      <w:r w:rsidRPr="00623FA0">
        <w:rPr>
          <w:szCs w:val="24"/>
        </w:rPr>
        <w:t>, 1995.</w:t>
      </w:r>
    </w:p>
    <w:p w:rsidR="00C44BC3" w:rsidRDefault="001B1194" w:rsidP="00D273F7">
      <w:pPr>
        <w:spacing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C70013">
        <w:rPr>
          <w:i/>
          <w:iCs/>
        </w:rPr>
        <w:t>Книги Маккавеев</w:t>
      </w:r>
      <w:r>
        <w:t xml:space="preserve">. </w:t>
      </w:r>
      <w:r w:rsidRPr="003077FD">
        <w:rPr>
          <w:rFonts w:eastAsia="Times New Roman" w:cs="Times New Roman"/>
          <w:color w:val="000000"/>
          <w:szCs w:val="24"/>
          <w:lang w:eastAsia="ru-RU"/>
        </w:rPr>
        <w:t>Перевод с древнегреческого, введение и комментарии Н.В. Брагинской, А.Н. Коваля, А.И. Шмаиной-Великановой; под общ. ред. Н.В. Брагинской; научный редактор М. Туваль.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3077FD">
        <w:rPr>
          <w:rFonts w:eastAsia="Times New Roman" w:cs="Times New Roman"/>
          <w:color w:val="000000"/>
          <w:szCs w:val="24"/>
          <w:lang w:eastAsia="ru-RU"/>
        </w:rPr>
        <w:t xml:space="preserve">М.: Мосты культуры/Гешарим, 2014. </w:t>
      </w:r>
    </w:p>
    <w:p w:rsidR="001B1194" w:rsidRDefault="00C44BC3" w:rsidP="00D273F7">
      <w:pPr>
        <w:spacing w:line="360" w:lineRule="auto"/>
      </w:pPr>
      <w:r>
        <w:rPr>
          <w:rFonts w:eastAsia="Times New Roman" w:cs="Times New Roman"/>
          <w:color w:val="000000"/>
          <w:szCs w:val="24"/>
          <w:lang w:eastAsia="ru-RU"/>
        </w:rPr>
        <w:t xml:space="preserve">Шифман Л. От текста к традиции в эпоху Второго Храма и период Мишны и Талмуда. / Пер. А. Сиверцева. М.; Иерусалим: Мосты культуры – Гешарим, 2000. </w:t>
      </w:r>
    </w:p>
    <w:p w:rsidR="001B1194" w:rsidRDefault="008E6988" w:rsidP="00D273F7">
      <w:pPr>
        <w:spacing w:line="360" w:lineRule="auto"/>
        <w:jc w:val="both"/>
        <w:rPr>
          <w:szCs w:val="24"/>
        </w:rPr>
      </w:pPr>
      <w:r w:rsidRPr="003E242D">
        <w:rPr>
          <w:i/>
          <w:iCs/>
          <w:szCs w:val="24"/>
        </w:rPr>
        <w:t>Раджак</w:t>
      </w:r>
      <w:r w:rsidRPr="00B76667">
        <w:rPr>
          <w:i/>
          <w:iCs/>
          <w:szCs w:val="24"/>
        </w:rPr>
        <w:t xml:space="preserve"> </w:t>
      </w:r>
      <w:r w:rsidRPr="003E242D">
        <w:rPr>
          <w:i/>
          <w:iCs/>
          <w:szCs w:val="24"/>
        </w:rPr>
        <w:t>Т</w:t>
      </w:r>
      <w:r w:rsidRPr="00B76667">
        <w:rPr>
          <w:i/>
          <w:iCs/>
          <w:szCs w:val="24"/>
        </w:rPr>
        <w:t>.</w:t>
      </w:r>
      <w:r w:rsidRPr="00B76667">
        <w:rPr>
          <w:szCs w:val="24"/>
        </w:rPr>
        <w:t xml:space="preserve"> </w:t>
      </w:r>
      <w:r w:rsidRPr="003E242D">
        <w:rPr>
          <w:szCs w:val="24"/>
        </w:rPr>
        <w:t>Иосиф</w:t>
      </w:r>
      <w:r w:rsidRPr="00B76667">
        <w:rPr>
          <w:szCs w:val="24"/>
        </w:rPr>
        <w:t xml:space="preserve"> </w:t>
      </w:r>
      <w:r w:rsidRPr="003E242D">
        <w:rPr>
          <w:szCs w:val="24"/>
        </w:rPr>
        <w:t>Флавий</w:t>
      </w:r>
      <w:r w:rsidRPr="00B76667">
        <w:rPr>
          <w:szCs w:val="24"/>
        </w:rPr>
        <w:t xml:space="preserve">: </w:t>
      </w:r>
      <w:r w:rsidRPr="003E242D">
        <w:rPr>
          <w:szCs w:val="24"/>
        </w:rPr>
        <w:t>историк</w:t>
      </w:r>
      <w:r w:rsidRPr="00B76667">
        <w:rPr>
          <w:szCs w:val="24"/>
        </w:rPr>
        <w:t xml:space="preserve"> </w:t>
      </w:r>
      <w:r w:rsidRPr="003E242D">
        <w:rPr>
          <w:szCs w:val="24"/>
        </w:rPr>
        <w:t>и</w:t>
      </w:r>
      <w:r w:rsidRPr="00B76667">
        <w:rPr>
          <w:szCs w:val="24"/>
        </w:rPr>
        <w:t xml:space="preserve"> </w:t>
      </w:r>
      <w:r w:rsidRPr="003E242D">
        <w:rPr>
          <w:szCs w:val="24"/>
        </w:rPr>
        <w:t>общество</w:t>
      </w:r>
      <w:r w:rsidRPr="00B76667">
        <w:rPr>
          <w:szCs w:val="24"/>
        </w:rPr>
        <w:t xml:space="preserve">. </w:t>
      </w:r>
      <w:r w:rsidRPr="003E242D">
        <w:rPr>
          <w:szCs w:val="24"/>
        </w:rPr>
        <w:t xml:space="preserve">Москва-Иерусалим: Еврейский университет в Москве, </w:t>
      </w:r>
      <w:r>
        <w:rPr>
          <w:szCs w:val="24"/>
        </w:rPr>
        <w:t>Гешарим</w:t>
      </w:r>
      <w:r w:rsidRPr="003E242D">
        <w:rPr>
          <w:szCs w:val="24"/>
        </w:rPr>
        <w:t>, 1993.</w:t>
      </w:r>
    </w:p>
    <w:p w:rsidR="00982652" w:rsidRPr="00C944E6" w:rsidRDefault="00982652" w:rsidP="00D273F7">
      <w:pPr>
        <w:spacing w:line="360" w:lineRule="auto"/>
        <w:jc w:val="both"/>
        <w:rPr>
          <w:b/>
          <w:bCs/>
        </w:rPr>
      </w:pPr>
      <w:r w:rsidRPr="00FE7C0B">
        <w:rPr>
          <w:i/>
          <w:iCs/>
        </w:rPr>
        <w:lastRenderedPageBreak/>
        <w:t>Штайнзальц А</w:t>
      </w:r>
      <w:r>
        <w:t xml:space="preserve">. Введение в Талмуд. / Пер. с иврита и английского, компиляция, редакция и дополнения З. Мешкова. Иерусалим, Москва: </w:t>
      </w:r>
      <w:r w:rsidRPr="00B55E8E">
        <w:t>Израильский институт талмудических публикаций</w:t>
      </w:r>
      <w:r>
        <w:t>, Институт изучения иудаизма в России, 1993.</w:t>
      </w:r>
    </w:p>
    <w:sectPr w:rsidR="00982652" w:rsidRPr="00C944E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E2F" w:rsidRDefault="001D5E2F" w:rsidP="00B627E1">
      <w:pPr>
        <w:spacing w:after="0" w:line="240" w:lineRule="auto"/>
      </w:pPr>
      <w:r>
        <w:separator/>
      </w:r>
    </w:p>
  </w:endnote>
  <w:endnote w:type="continuationSeparator" w:id="0">
    <w:p w:rsidR="001D5E2F" w:rsidRDefault="001D5E2F" w:rsidP="00B6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E2F" w:rsidRDefault="001D5E2F" w:rsidP="00B627E1">
      <w:pPr>
        <w:spacing w:after="0" w:line="240" w:lineRule="auto"/>
      </w:pPr>
      <w:r>
        <w:separator/>
      </w:r>
    </w:p>
  </w:footnote>
  <w:footnote w:type="continuationSeparator" w:id="0">
    <w:p w:rsidR="001D5E2F" w:rsidRDefault="001D5E2F" w:rsidP="00B62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7588178"/>
      <w:docPartObj>
        <w:docPartGallery w:val="Page Numbers (Top of Page)"/>
        <w:docPartUnique/>
      </w:docPartObj>
    </w:sdtPr>
    <w:sdtEndPr/>
    <w:sdtContent>
      <w:p w:rsidR="00B627E1" w:rsidRDefault="00B627E1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544">
          <w:rPr>
            <w:noProof/>
          </w:rPr>
          <w:t>2</w:t>
        </w:r>
        <w:r>
          <w:fldChar w:fldCharType="end"/>
        </w:r>
      </w:p>
    </w:sdtContent>
  </w:sdt>
  <w:p w:rsidR="00B627E1" w:rsidRDefault="00B627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F006E"/>
    <w:multiLevelType w:val="hybridMultilevel"/>
    <w:tmpl w:val="F1980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C4"/>
    <w:rsid w:val="00002581"/>
    <w:rsid w:val="00013753"/>
    <w:rsid w:val="00040167"/>
    <w:rsid w:val="000542CF"/>
    <w:rsid w:val="00061FE8"/>
    <w:rsid w:val="000B1319"/>
    <w:rsid w:val="000B4856"/>
    <w:rsid w:val="000B7C60"/>
    <w:rsid w:val="000C1332"/>
    <w:rsid w:val="000E7819"/>
    <w:rsid w:val="000F2DB2"/>
    <w:rsid w:val="00102537"/>
    <w:rsid w:val="00113AC4"/>
    <w:rsid w:val="0012302F"/>
    <w:rsid w:val="00134E91"/>
    <w:rsid w:val="001360C3"/>
    <w:rsid w:val="001548D4"/>
    <w:rsid w:val="00172A85"/>
    <w:rsid w:val="00187991"/>
    <w:rsid w:val="0019055C"/>
    <w:rsid w:val="001A3652"/>
    <w:rsid w:val="001A5A3C"/>
    <w:rsid w:val="001B1194"/>
    <w:rsid w:val="001B774F"/>
    <w:rsid w:val="001C215B"/>
    <w:rsid w:val="001D5E2F"/>
    <w:rsid w:val="001D7773"/>
    <w:rsid w:val="001E111E"/>
    <w:rsid w:val="0020646A"/>
    <w:rsid w:val="00213498"/>
    <w:rsid w:val="00216CC4"/>
    <w:rsid w:val="00251BD0"/>
    <w:rsid w:val="002762ED"/>
    <w:rsid w:val="0029532F"/>
    <w:rsid w:val="002A7880"/>
    <w:rsid w:val="002E5A19"/>
    <w:rsid w:val="003024DD"/>
    <w:rsid w:val="00313DCA"/>
    <w:rsid w:val="003263FB"/>
    <w:rsid w:val="00333C59"/>
    <w:rsid w:val="0034118F"/>
    <w:rsid w:val="0035626E"/>
    <w:rsid w:val="0038196D"/>
    <w:rsid w:val="00386F25"/>
    <w:rsid w:val="00390529"/>
    <w:rsid w:val="003B0021"/>
    <w:rsid w:val="003B705E"/>
    <w:rsid w:val="003E2A83"/>
    <w:rsid w:val="00451D1B"/>
    <w:rsid w:val="00457DBC"/>
    <w:rsid w:val="00475B79"/>
    <w:rsid w:val="004E22AF"/>
    <w:rsid w:val="005409F5"/>
    <w:rsid w:val="00547937"/>
    <w:rsid w:val="00564A0B"/>
    <w:rsid w:val="00564FDB"/>
    <w:rsid w:val="0058006E"/>
    <w:rsid w:val="005D641B"/>
    <w:rsid w:val="005E0057"/>
    <w:rsid w:val="00617C0F"/>
    <w:rsid w:val="00670E85"/>
    <w:rsid w:val="00676553"/>
    <w:rsid w:val="006C3AFC"/>
    <w:rsid w:val="006D4FB5"/>
    <w:rsid w:val="006E0F3E"/>
    <w:rsid w:val="00711335"/>
    <w:rsid w:val="00745D6C"/>
    <w:rsid w:val="00746B52"/>
    <w:rsid w:val="00747DDD"/>
    <w:rsid w:val="00753B08"/>
    <w:rsid w:val="007771FB"/>
    <w:rsid w:val="0078196F"/>
    <w:rsid w:val="00791AA9"/>
    <w:rsid w:val="007B7600"/>
    <w:rsid w:val="007D5548"/>
    <w:rsid w:val="007E092F"/>
    <w:rsid w:val="00810687"/>
    <w:rsid w:val="008258B9"/>
    <w:rsid w:val="00846E2C"/>
    <w:rsid w:val="00864D33"/>
    <w:rsid w:val="00880683"/>
    <w:rsid w:val="0088455C"/>
    <w:rsid w:val="008948CC"/>
    <w:rsid w:val="008D5A8E"/>
    <w:rsid w:val="008E0E69"/>
    <w:rsid w:val="008E6988"/>
    <w:rsid w:val="008E6B17"/>
    <w:rsid w:val="0090552B"/>
    <w:rsid w:val="00906266"/>
    <w:rsid w:val="009064F9"/>
    <w:rsid w:val="00916E02"/>
    <w:rsid w:val="00921E32"/>
    <w:rsid w:val="009377B4"/>
    <w:rsid w:val="00947124"/>
    <w:rsid w:val="0095171D"/>
    <w:rsid w:val="00955CC9"/>
    <w:rsid w:val="00974FBB"/>
    <w:rsid w:val="00982652"/>
    <w:rsid w:val="00991107"/>
    <w:rsid w:val="009A7950"/>
    <w:rsid w:val="009B195B"/>
    <w:rsid w:val="009B62C3"/>
    <w:rsid w:val="009D5F97"/>
    <w:rsid w:val="009F2D09"/>
    <w:rsid w:val="00A20A72"/>
    <w:rsid w:val="00A22692"/>
    <w:rsid w:val="00A34155"/>
    <w:rsid w:val="00A35DAF"/>
    <w:rsid w:val="00A87445"/>
    <w:rsid w:val="00AD7C15"/>
    <w:rsid w:val="00B0591B"/>
    <w:rsid w:val="00B2156B"/>
    <w:rsid w:val="00B405EB"/>
    <w:rsid w:val="00B627E1"/>
    <w:rsid w:val="00BA365A"/>
    <w:rsid w:val="00BB165F"/>
    <w:rsid w:val="00BB7C95"/>
    <w:rsid w:val="00BC7F71"/>
    <w:rsid w:val="00BF2222"/>
    <w:rsid w:val="00C12CB3"/>
    <w:rsid w:val="00C13162"/>
    <w:rsid w:val="00C20E77"/>
    <w:rsid w:val="00C32BBC"/>
    <w:rsid w:val="00C33F83"/>
    <w:rsid w:val="00C43144"/>
    <w:rsid w:val="00C44BC3"/>
    <w:rsid w:val="00C47364"/>
    <w:rsid w:val="00C6116A"/>
    <w:rsid w:val="00C70013"/>
    <w:rsid w:val="00C73543"/>
    <w:rsid w:val="00C847AB"/>
    <w:rsid w:val="00C944E6"/>
    <w:rsid w:val="00CC01EB"/>
    <w:rsid w:val="00CD7D4D"/>
    <w:rsid w:val="00CF0D72"/>
    <w:rsid w:val="00D13922"/>
    <w:rsid w:val="00D273F7"/>
    <w:rsid w:val="00D356B2"/>
    <w:rsid w:val="00D50923"/>
    <w:rsid w:val="00D52C74"/>
    <w:rsid w:val="00D60757"/>
    <w:rsid w:val="00D6126E"/>
    <w:rsid w:val="00D61CD5"/>
    <w:rsid w:val="00D71F0D"/>
    <w:rsid w:val="00D83EC1"/>
    <w:rsid w:val="00D850A6"/>
    <w:rsid w:val="00D856C7"/>
    <w:rsid w:val="00DB1717"/>
    <w:rsid w:val="00DC38FF"/>
    <w:rsid w:val="00DD50CA"/>
    <w:rsid w:val="00DE4F1E"/>
    <w:rsid w:val="00DE702A"/>
    <w:rsid w:val="00DF324D"/>
    <w:rsid w:val="00E01A6C"/>
    <w:rsid w:val="00E0534C"/>
    <w:rsid w:val="00E24EB6"/>
    <w:rsid w:val="00E430D4"/>
    <w:rsid w:val="00E5359A"/>
    <w:rsid w:val="00E87D49"/>
    <w:rsid w:val="00EF2153"/>
    <w:rsid w:val="00F02FB7"/>
    <w:rsid w:val="00F1094A"/>
    <w:rsid w:val="00F21E17"/>
    <w:rsid w:val="00F2308B"/>
    <w:rsid w:val="00F44194"/>
    <w:rsid w:val="00F45188"/>
    <w:rsid w:val="00F52B05"/>
    <w:rsid w:val="00F838CC"/>
    <w:rsid w:val="00FA2544"/>
    <w:rsid w:val="00FA5B72"/>
    <w:rsid w:val="00FB08AF"/>
    <w:rsid w:val="00FB563A"/>
    <w:rsid w:val="00FD686C"/>
    <w:rsid w:val="00FF4048"/>
    <w:rsid w:val="00FF6FBD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28A86-BF8F-4EA8-A599-3B28C511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C5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BC7F71"/>
  </w:style>
  <w:style w:type="paragraph" w:styleId="a3">
    <w:name w:val="header"/>
    <w:basedOn w:val="a"/>
    <w:link w:val="a4"/>
    <w:uiPriority w:val="99"/>
    <w:unhideWhenUsed/>
    <w:rsid w:val="00B62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27E1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B62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27E1"/>
    <w:rPr>
      <w:rFonts w:ascii="Times New Roman" w:hAnsi="Times New Roman"/>
      <w:sz w:val="24"/>
    </w:rPr>
  </w:style>
  <w:style w:type="character" w:customStyle="1" w:styleId="tgc">
    <w:name w:val="_tgc"/>
    <w:basedOn w:val="a0"/>
    <w:rsid w:val="00F21E17"/>
  </w:style>
  <w:style w:type="paragraph" w:styleId="a7">
    <w:name w:val="List Paragraph"/>
    <w:basedOn w:val="a"/>
    <w:uiPriority w:val="34"/>
    <w:qFormat/>
    <w:rsid w:val="000B4856"/>
    <w:pPr>
      <w:ind w:left="720"/>
      <w:contextualSpacing/>
    </w:pPr>
  </w:style>
  <w:style w:type="character" w:customStyle="1" w:styleId="a8">
    <w:name w:val="Автор"/>
    <w:qFormat/>
    <w:rsid w:val="0019055C"/>
    <w:rPr>
      <w:i/>
      <w:iCs/>
      <w:noProof/>
      <w:lang w:val="ru-RU"/>
    </w:rPr>
  </w:style>
  <w:style w:type="paragraph" w:styleId="a9">
    <w:name w:val="footnote text"/>
    <w:basedOn w:val="a"/>
    <w:link w:val="aa"/>
    <w:rsid w:val="0038196D"/>
    <w:pPr>
      <w:spacing w:after="0" w:line="240" w:lineRule="auto"/>
    </w:pPr>
    <w:rPr>
      <w:rFonts w:eastAsia="Times New Roman" w:cs="Times New Roman"/>
      <w:sz w:val="20"/>
      <w:szCs w:val="20"/>
      <w:lang w:val="en-US" w:eastAsia="ru-RU" w:bidi="he-IL"/>
    </w:rPr>
  </w:style>
  <w:style w:type="character" w:customStyle="1" w:styleId="aa">
    <w:name w:val="Текст сноски Знак"/>
    <w:basedOn w:val="a0"/>
    <w:link w:val="a9"/>
    <w:rsid w:val="0038196D"/>
    <w:rPr>
      <w:rFonts w:ascii="Times New Roman" w:eastAsia="Times New Roman" w:hAnsi="Times New Roman" w:cs="Times New Roman"/>
      <w:sz w:val="20"/>
      <w:szCs w:val="20"/>
      <w:lang w:val="en-US"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2886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Ковельман Аркадий</dc:creator>
  <cp:keywords/>
  <dc:description/>
  <cp:lastModifiedBy>User</cp:lastModifiedBy>
  <cp:revision>2</cp:revision>
  <dcterms:created xsi:type="dcterms:W3CDTF">2019-10-28T10:09:00Z</dcterms:created>
  <dcterms:modified xsi:type="dcterms:W3CDTF">2019-10-28T10:09:00Z</dcterms:modified>
</cp:coreProperties>
</file>