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Примерный список вопросов для написания реферата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эстетический феномен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России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Российские «кутерье»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Итальянская мода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Скьяпарелли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Нина Риччи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История стилей в моде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</w:rPr>
        <w:t>Ч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Ворт – «высокая мода»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П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Карден – мода «претапорте»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Современная мода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Русские художники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модельеры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художественный стиль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и барокко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Романтически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фольклорный стиль Ив Сен Лорана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Романтически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фольклорный стиль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Пако Рабан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Эммануэль Унгаро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и массовый вкус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«рококо»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молодежной субкультуры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Костюм – концентрированное выражение феномена моды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Язык моды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игра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Венецианский карнавал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Коко Шанель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Кристиан Диор – царство искусства высшего класса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«Постмодерн» как категория моды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Утилитарность и красота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20. </w:t>
      </w:r>
      <w:r>
        <w:rPr>
          <w:rFonts w:ascii="Times New Roman" w:hAnsi="Times New Roman" w:hint="default"/>
          <w:sz w:val="26"/>
          <w:szCs w:val="26"/>
          <w:rtl w:val="0"/>
        </w:rPr>
        <w:t>Дендизм как образ жизни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социальная норма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Бренд и логотип в моде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Предпосылки молодежной революции в моде </w:t>
      </w:r>
      <w:r>
        <w:rPr>
          <w:rFonts w:ascii="Times New Roman" w:hAnsi="Times New Roman"/>
          <w:sz w:val="26"/>
          <w:szCs w:val="26"/>
          <w:rtl w:val="0"/>
        </w:rPr>
        <w:t>60-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 годов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«Высокая мода» как уникальное явление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особого вида искусство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«Антимода»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Жан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Поль Готье и Пако Рабан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Версаче и Армани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«гранж»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Инновационные технологии моды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и научное искусство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Список литературы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Барт 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Система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Статьи по семиотике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Сабашниковых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2004.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Бодрийяр Ж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Система вещей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Бодрийар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Рудомино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>, 1995.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Браун 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Тильке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История костюма от древности до нового времени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>., 1995.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Васильева 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Этюды о моде и стиле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Глагол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2007.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Васильев 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Красота в изгнании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королевы подиума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изд</w:t>
      </w:r>
      <w:r>
        <w:rPr>
          <w:rFonts w:ascii="Times New Roman" w:hAnsi="Times New Roman"/>
          <w:sz w:val="26"/>
          <w:szCs w:val="26"/>
          <w:rtl w:val="0"/>
          <w:lang w:val="ru-RU"/>
        </w:rPr>
        <w:t>. 8-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rtl w:val="0"/>
          <w:lang w:val="ru-RU"/>
        </w:rPr>
        <w:t>2-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 тт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СЛОВО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2008.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Веблен 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Теория праздного класса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Веблен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Прогресс</w:t>
      </w:r>
      <w:r>
        <w:rPr>
          <w:rFonts w:ascii="Times New Roman" w:hAnsi="Times New Roman"/>
          <w:sz w:val="26"/>
          <w:szCs w:val="26"/>
          <w:rtl w:val="0"/>
          <w:lang w:val="ru-RU"/>
        </w:rPr>
        <w:t>, 1984.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Гофман 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Мода и обычаи </w:t>
      </w:r>
      <w:r>
        <w:rPr>
          <w:rFonts w:ascii="Times New Roman" w:hAnsi="Times New Roman"/>
          <w:sz w:val="26"/>
          <w:szCs w:val="26"/>
          <w:rtl w:val="0"/>
          <w:lang w:val="ru-RU"/>
        </w:rPr>
        <w:t>//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Рубеж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2002,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>3.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Гофман 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и люди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новая теория моды и модного поведения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Гофман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«Гном и Д»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2000.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Дудникова Г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История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Ростов на Дону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2003.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Ермилова Д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История домов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пособие для высш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заведений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Издательский центр «Академия»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2004.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Зиммель Г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Психология моды </w:t>
      </w:r>
      <w:r>
        <w:rPr>
          <w:rFonts w:ascii="Times New Roman" w:hAnsi="Times New Roman"/>
          <w:sz w:val="26"/>
          <w:szCs w:val="26"/>
          <w:rtl w:val="0"/>
          <w:lang w:val="ru-RU"/>
        </w:rPr>
        <w:t>//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Научное образование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2001,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5.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Кавамура Юнийа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Теория и практика создания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ООО «Гревцов Паблишер»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2009.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Кузнецова 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Феномен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эстетика и диалектика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1991,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6.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Кузнецова 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Феномен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эстетические аспекты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ОМЭК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Эстетика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прошлое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настоящее и будущее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МГУ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2005.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Кузнецова 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Красота и мода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зубов леопарда к гламуру </w:t>
      </w:r>
      <w:r>
        <w:rPr>
          <w:rFonts w:ascii="Times New Roman" w:hAnsi="Times New Roman"/>
          <w:sz w:val="26"/>
          <w:szCs w:val="26"/>
          <w:rtl w:val="0"/>
          <w:lang w:val="ru-RU"/>
        </w:rPr>
        <w:t>//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Полигнозис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2, 2010.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Кузнецова 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Эстетика универсального и эстетик своеобразия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«У Никитских ворот»</w:t>
      </w:r>
      <w:r>
        <w:rPr>
          <w:rFonts w:ascii="Times New Roman" w:hAnsi="Times New Roman"/>
          <w:sz w:val="26"/>
          <w:szCs w:val="26"/>
          <w:rtl w:val="0"/>
          <w:lang w:val="ru-RU"/>
        </w:rPr>
        <w:t>, 2017.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Лебон Г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«Психология масс»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Москва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Эксмо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2000.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Пелевин 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Empir V.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Ампир 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повесть о настоящем сверхчеловеке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ЭКСМО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2006.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Петров Л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общественное явление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Л</w:t>
      </w:r>
      <w:r>
        <w:rPr>
          <w:rFonts w:ascii="Times New Roman" w:hAnsi="Times New Roman"/>
          <w:sz w:val="26"/>
          <w:szCs w:val="26"/>
          <w:rtl w:val="0"/>
          <w:lang w:val="ru-RU"/>
        </w:rPr>
        <w:t>., 2003.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Плаксина Э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Михайловская Л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Попов 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История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Стили и направления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Учебное пособие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>., 2003.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Рёскин Дж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Письма и советы женщинам и молодым девушкам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>., 1900.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Ротцель Б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Джентльмен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Классическая мода для мужчин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Кельн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2000.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Сведсен 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Философия моды 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Перевод с норвежского 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Шипунова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Прогресс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Традиция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>, 2007.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Теория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Одежда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тело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культура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Новое литературное обозрение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2008,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№</w:t>
      </w:r>
      <w:r>
        <w:rPr>
          <w:rFonts w:ascii="Times New Roman" w:hAnsi="Times New Roman"/>
          <w:sz w:val="26"/>
          <w:szCs w:val="26"/>
          <w:rtl w:val="0"/>
          <w:lang w:val="ru-RU"/>
        </w:rPr>
        <w:t>7.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Толстых 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Мода как социальный феномен </w:t>
      </w:r>
      <w:r>
        <w:rPr>
          <w:rFonts w:ascii="Times New Roman" w:hAnsi="Times New Roman"/>
          <w:sz w:val="26"/>
          <w:szCs w:val="26"/>
          <w:rtl w:val="0"/>
          <w:lang w:val="ru-RU"/>
        </w:rPr>
        <w:t>//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и против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Искусство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>, 1973.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Яковлев 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Эстетика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М</w:t>
      </w:r>
      <w:r>
        <w:rPr>
          <w:rFonts w:ascii="Times New Roman" w:hAnsi="Times New Roman"/>
          <w:sz w:val="26"/>
          <w:szCs w:val="26"/>
          <w:rtl w:val="0"/>
          <w:lang w:val="ru-RU"/>
        </w:rPr>
        <w:t>., 2000.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