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907" w:rsidRDefault="00E07907" w:rsidP="00E07907">
      <w:pPr>
        <w:pStyle w:val="3"/>
      </w:pPr>
      <w:r>
        <w:t>Конспект на 2</w:t>
      </w:r>
      <w:r>
        <w:t>9</w:t>
      </w:r>
      <w:r>
        <w:t xml:space="preserve"> апреля 2020 г.</w:t>
      </w:r>
    </w:p>
    <w:p w:rsidR="00D52AE7" w:rsidRDefault="00E07907" w:rsidP="00E07907">
      <w:r w:rsidRPr="00203A9B">
        <w:rPr>
          <w:i/>
          <w:iCs/>
        </w:rPr>
        <w:t>Тема лекции</w:t>
      </w:r>
      <w:r>
        <w:t xml:space="preserve">: </w:t>
      </w:r>
      <w:r w:rsidRPr="00E07907">
        <w:rPr>
          <w:b/>
          <w:bCs/>
        </w:rPr>
        <w:t>Основные черты развития послевоенного мира</w:t>
      </w:r>
    </w:p>
    <w:p w:rsidR="000E35B9" w:rsidRDefault="000E35B9" w:rsidP="000E35B9">
      <w:pPr>
        <w:pStyle w:val="ab"/>
      </w:pPr>
      <w:r>
        <w:t xml:space="preserve">Одной из важнейших характеристик послевоенного мира стал конфликт идеологий и существование геополитически биполярного мира. </w:t>
      </w:r>
      <w:r>
        <w:t xml:space="preserve">Иногда пишут </w:t>
      </w:r>
      <w:r>
        <w:t xml:space="preserve">о том, что до начала 20 в. система международных отношений основывалась на принципах национального суверенитета и невмешательства во внутренние дела государства. Это не совсем так. Мы знаем, например, о том, что монархическая Европа выступила в конце 18 в. против революционной Франции, а в 19 в. Священный союз следил за незыблемостью легитимных режимов в Европе. Но справедливым будет утверждение, что лишь во второй половине 20 в. конфликт идеологий на международной арене приобрел небывалую прежде остроту и всеохватность. Еще в первой половине столетия развернулась острая борьба между социал-реформизмом, фашизмом и большевизмом (коммунизмом). В результате военного разгрома Германии и ее союзников фашизм как сколько-нибудь эффективная и дееспособная альтернатива перестал существовать. В качестве главных противоборствующих сторон сохранились социал-реформистский капитализм и революционный социализм (коммунизм). После Второй мировой войны принял законченную форму идеологический конфликт между двумя блоками, которые возглавили США и СССР. </w:t>
      </w:r>
    </w:p>
    <w:p w:rsidR="000E35B9" w:rsidRDefault="000E35B9" w:rsidP="000E35B9">
      <w:pPr>
        <w:pStyle w:val="ab"/>
      </w:pPr>
      <w:r>
        <w:t xml:space="preserve">Особенно острую форму идеологический конфликт приобрел во время «холодной войны», когда военная мощь оказалась поставлена на службу распространения определенного образа жизни, мировоззрения, социально-экономического порядка и политического устройства двух противоборствующих держав и военно-политических блоков. Начало «холодной войны» обычно связывают с речью Черчилля (потерявшего к тому времени премьерский пост) в американском городе Фултоне 5 марта 1946. Черчилль призвал к созданию англо-американского военного союза для борьбы с СССР и экспортом коммунизма в капиталистические страны. И такой союз – НАТО – был образован в 1949, а </w:t>
      </w:r>
      <w:r>
        <w:lastRenderedPageBreak/>
        <w:t>принятая в 1947 доктрина Трумэна (по имени выдвинувшего ее американского президента) провозглашала «крестовый поход» против коммунизма в мировом масштабе.</w:t>
      </w:r>
    </w:p>
    <w:p w:rsidR="000E35B9" w:rsidRDefault="000E35B9" w:rsidP="000E35B9">
      <w:pPr>
        <w:pStyle w:val="ab"/>
      </w:pPr>
      <w:r>
        <w:t>Среди проявлений «холодной войны» следует назвать противостояние Запада и СССР по германскому вопросу в 1947-49, приведшее к образованию на территории Германии двух государств с разными социально-экономическими и политическими системами, конфликт в Корее в 1950-1953, в котором косвенно участвовали обе сверхдержавы. В результате этого конфликта Корея также оказалась разделенной на два государства различной ориентации, но, в отличие от Германии, не воссоединилась до сих пор. Пиком «холодной войны» принято считать Карибский кризис 1962, когда СССР и США стояли на грани ядерной войны.</w:t>
      </w:r>
    </w:p>
    <w:p w:rsidR="00F93B75" w:rsidRDefault="00F93B75" w:rsidP="000E35B9">
      <w:pPr>
        <w:pStyle w:val="ab"/>
      </w:pPr>
      <w:r>
        <w:t>Что же касается даты окончания «холодной войны», то здесь среди историков нет единого мнения: одни называют ее концом начало 70-х, когда в связи с потеплением в отношениях СССР и США был заключен ряд договоров, ограничивающих гонку вооружений. Другие полагают, что окончанием «холодной войны» можно считать лишь распад СССР и крушение социалистической системы в 1989-1991 г. Зримым символом победы Запада стало крушение «берлинской стены», с 1961 по 1991 отделявшей капиталистический Западный Берлин от восточного, бывшего частью ГДР.</w:t>
      </w:r>
    </w:p>
    <w:p w:rsidR="00F93B75" w:rsidRDefault="00F93B75" w:rsidP="000E35B9">
      <w:pPr>
        <w:pStyle w:val="ab"/>
      </w:pPr>
      <w:r>
        <w:t>Другой важной особенностью послевоенного мира стало образование трех миров. В середине 20 в. мировое сообщество оказалось разделенным на три разных мира, отличающихся друг от друга по степени экономического развития, образу жизни, мировоззрению. Первый – это группа развитых и примыкающих к ним стран Европы и Северной Америки, Япония и некоторые азиатские страны, достигшие определенных успехов в экономическом развитии. Это преимущественно страны первого эшелона капитализма. Первым миром он называется по двум причинам: 1. по времени он возник уже в Новое время 2. Вплоть до образования СССР занимал господствующее положение на мировой арене.</w:t>
      </w:r>
    </w:p>
    <w:p w:rsidR="00F93B75" w:rsidRDefault="00F93B75" w:rsidP="00F93B75">
      <w:pPr>
        <w:pStyle w:val="ab"/>
      </w:pPr>
      <w:r>
        <w:lastRenderedPageBreak/>
        <w:t>Одной из характерных черт развития послевоенного мира стало ускорение и углубление научно-технического прогресса, проникновение его в новые сферы производства, превращение науки в самостоятельную производительную силу.</w:t>
      </w:r>
    </w:p>
    <w:p w:rsidR="00F93B75" w:rsidRDefault="00F93B75" w:rsidP="00F93B75">
      <w:pPr>
        <w:pStyle w:val="ab"/>
      </w:pPr>
      <w:r>
        <w:t>Первая волна научно-технического прогресса была тесно связана с необходимостью послевоенного восстановления экономики и принесла за собой длительный период ускоренного и интенсивного экономического развития. В то время то и дело говорили об экономических «чудесах» – немецком, японском и др. В конце 40-х – начале 50-х возникли новые наукоемкие отрасли экономики: авиакосмическая, радиотелевизионная, робототехническая промышленность и др. На базе научно-технических достижений шло активное развитие военно-промышленного комплекса, модернизировались промышленность и сельское хозяйство.</w:t>
      </w:r>
    </w:p>
    <w:p w:rsidR="00F93B75" w:rsidRDefault="00F93B75" w:rsidP="00F93B75">
      <w:pPr>
        <w:pStyle w:val="ab"/>
      </w:pPr>
      <w:r>
        <w:t xml:space="preserve">Во второй половине 70-х началась новая волна научно-технического прогресса, которую принято называть информационной или телекоммуникационной революцией. Результатом этой революции стали широкомасштабное использование электронно-вычислительных машин, информатизация и компьютеризация экономики, внедрение электронной робототехники, применение станков с ЧПУ, создание центров сбора, обработки и хранения информации и др. В связи с внедрением наукоемких производств изменился сам характер человеческого труда. Теперь работник во многих отраслях уже не производил товары сам, а контролировал, как это делают машины. Данное изменение влекло за собой еще одно важное последствие: повышение образовательного уровня работников в этих отраслях. Кроме того, значительно возросло </w:t>
      </w:r>
      <w:proofErr w:type="gramStart"/>
      <w:r>
        <w:t>их число</w:t>
      </w:r>
      <w:proofErr w:type="gramEnd"/>
      <w:r>
        <w:t xml:space="preserve"> и работники умственного труда составили значительный социальный слой. В результате наметились перемены в структуре общества: она стала более сложной, появился новый средний класс, состоящий работающих по найму людей умственного труда.</w:t>
      </w:r>
    </w:p>
    <w:p w:rsidR="00F93B75" w:rsidRDefault="00F93B75" w:rsidP="00F93B75">
      <w:pPr>
        <w:pStyle w:val="ab"/>
      </w:pPr>
      <w:r>
        <w:t xml:space="preserve">В это время стали говорить о переходе социально-экономического развития от капиталистического общества к информационному. Успех предприятия стал в </w:t>
      </w:r>
      <w:r>
        <w:lastRenderedPageBreak/>
        <w:t>значительной степени зависеть от владения информацией не только о технологии производства, но и о настроениях рынка, положении дел у конкурентов и т.п. Повышалась ценность информации самой по себе. Если в капиталистическом (индустриальном) обществе высшей материальной ценностью был капитал, то теперь на первый план выходит информация. Ярким примером свершившейся перемены служит история компании Майкрософт и ее главы Билла Гейтса.</w:t>
      </w:r>
    </w:p>
    <w:p w:rsidR="00F93B75" w:rsidRDefault="00F93B75" w:rsidP="00F93B75">
      <w:pPr>
        <w:pStyle w:val="ab"/>
      </w:pPr>
      <w:r>
        <w:t xml:space="preserve">Смыслом научно-технического и социального прогресса стал </w:t>
      </w:r>
      <w:proofErr w:type="spellStart"/>
      <w:r>
        <w:t>выиграыш</w:t>
      </w:r>
      <w:proofErr w:type="spellEnd"/>
      <w:r>
        <w:t xml:space="preserve"> во времени, которое как бы постоянно сжимается</w:t>
      </w:r>
      <w:proofErr w:type="gramStart"/>
      <w:r>
        <w:t>, Для</w:t>
      </w:r>
      <w:proofErr w:type="gramEnd"/>
      <w:r>
        <w:t xml:space="preserve"> его компенсации </w:t>
      </w:r>
      <w:proofErr w:type="spellStart"/>
      <w:r>
        <w:t>прходится</w:t>
      </w:r>
      <w:proofErr w:type="spellEnd"/>
      <w:r>
        <w:t xml:space="preserve"> постоянно ускорять темп жизни. На смену понятиям потока и длительности приходят категории сиюминутности и точности. Прошлое и будущее как бы сливаются в настоящем, которое, в свою очередь, также быстро устаревает. В результате настоящее как бы постоянно сокращается. Спутники, волоконно-оптические кабели, компьютеры и факсы способствуют экспоненциальному убыстрению, учащению и уплотнению потоков информации. Информация стала не только измерителем благосостояния, но и важнейшей его составляющей. Телекоммуникационные сети, соединившие между собой самые отдаленные точки земного шара, обеспечивая моментальную связь между ними, создали возможность преодоления времени. Уже сам человек с помощью электронных СМИ приобрел способность пребывать одновременно в разных местах и быть участником событий, происходящих далеко за пределами своего фактического физического присутствия. Произошло своеобразное выравнивание времени в различных точках </w:t>
      </w:r>
      <w:proofErr w:type="spellStart"/>
      <w:r>
        <w:t>платены</w:t>
      </w:r>
      <w:proofErr w:type="spellEnd"/>
      <w:r>
        <w:t xml:space="preserve"> – центрах и перифериях, в результате чего мы имеем </w:t>
      </w:r>
      <w:proofErr w:type="spellStart"/>
      <w:r>
        <w:t>пространстенно</w:t>
      </w:r>
      <w:proofErr w:type="spellEnd"/>
      <w:r>
        <w:t>-временное единство всего земного шара.</w:t>
      </w:r>
    </w:p>
    <w:p w:rsidR="00F93B75" w:rsidRDefault="00F93B75" w:rsidP="00F93B75">
      <w:pPr>
        <w:pStyle w:val="ab"/>
      </w:pPr>
      <w:r>
        <w:t xml:space="preserve">С учетом всего этого можно сказать, что телекоммуникационная и информационная технология создает нечто вреде единой всепланетарной системы пространства-времени, в которой благодаря возможностям моментальной передачи информации на любые расстояния локальное становится всемирным, а всемирное – локальным. На ее основе за </w:t>
      </w:r>
      <w:r>
        <w:lastRenderedPageBreak/>
        <w:t>последние десятилетия произошли дальнейшее расширение и углубление масштабов и интенсивности экономического, экологического, политического, культурного и иных форм взаимодействия народов, стран и регионов земного шара. Это создает благоприятные условия не только для ускоренного развития мировых рынков и потребления во всем мире одинаковых товаров, но также формирования общих стилей жизни во всех странах. В данном контексте многие страны с озабоченностью смотрят на трудности, связанные с сохранением национальных культурных ценностей и культурной идентичности. Поэтому неудивительно, что правительства ряда стран уже разработали разного рода меры, направленные на защиту национальных традиций, культуры, языков и пр.</w:t>
      </w:r>
    </w:p>
    <w:p w:rsidR="00F93B75" w:rsidRDefault="00F93B75" w:rsidP="000E35B9">
      <w:pPr>
        <w:pStyle w:val="ab"/>
      </w:pPr>
      <w:r>
        <w:t>Ускорение научно-технического прогресса в свою очередь стало одной из причин еще одной важной особенности послевоенного развития - нарастающих темпов глобализации.</w:t>
      </w:r>
    </w:p>
    <w:p w:rsidR="00F93B75" w:rsidRDefault="006C4BA5" w:rsidP="000E35B9">
      <w:pPr>
        <w:pStyle w:val="ab"/>
      </w:pPr>
      <w:r>
        <w:t>Одно из важных проявлений глобализации – усиление интеграционных процессов в мировой экономике. В настоящее время насчитывается 15 интеграционных объединений, большинство из которых – довольно аморфные образования. Но некоторые из них представляют собой серьезную не только экономическую, но и политическую силу. Это</w:t>
      </w:r>
      <w:r>
        <w:t>,</w:t>
      </w:r>
      <w:r>
        <w:t xml:space="preserve"> прежде всего</w:t>
      </w:r>
      <w:r>
        <w:t>,</w:t>
      </w:r>
      <w:r>
        <w:t xml:space="preserve"> ЕС и НАФТА – Северо-Американская ассоциация свободной торговли.</w:t>
      </w:r>
    </w:p>
    <w:p w:rsidR="006C4BA5" w:rsidRDefault="006C4BA5" w:rsidP="006C4BA5">
      <w:pPr>
        <w:pStyle w:val="ab"/>
      </w:pPr>
      <w:r>
        <w:t xml:space="preserve">Политическое измерение глобализации нашло свое выражение в создании политических международных организаций с большим числом участников. </w:t>
      </w:r>
      <w:r>
        <w:t>Важнейшая из них – Организация Объединенных Наций</w:t>
      </w:r>
      <w:r>
        <w:t>. Фундамент этой организации был заложен на совещании министров иностранных дел стран антигитлеровской коалиции в Москве в октябре 1943. Министры одобрили принцип глобальной организации, основанной на суверенном равенстве всех государств, которая должна была увековечить союз демократии и коммунизма против фашизма и поручить главным представителям первых двух сил поддерживать мир путем совместного осуществления их объединенных полномочий.</w:t>
      </w:r>
    </w:p>
    <w:p w:rsidR="006C4BA5" w:rsidRDefault="006C4BA5" w:rsidP="006C4BA5">
      <w:pPr>
        <w:pStyle w:val="ab"/>
      </w:pPr>
      <w:r>
        <w:lastRenderedPageBreak/>
        <w:t xml:space="preserve">Организация Объединенных Наций по форме представляла собой пересмотренный вариант </w:t>
      </w:r>
      <w:proofErr w:type="spellStart"/>
      <w:r>
        <w:t>межвоенной</w:t>
      </w:r>
      <w:proofErr w:type="spellEnd"/>
      <w:r>
        <w:t xml:space="preserve"> Лиги Наций. Главные органы двух организаций были весьма сходны. Авторы Устава ООН стремились не изобретать новый вид организации, а сохранить уже привычную структуру и включить в нее более эффективный механизм предотвращения войны. Устав Лиги не запрещал войну. Он обязывал подписавшие его стороны выжидать некоторое время, прежде чем прибегать к войне, и пытаться разрешить свои разногласия посредством одной из трех рекомендованных процедур. Если разумные доводы не давали результата, то Устав не запрещал начинать войну, а международные санкции могли применяться, только если к войне прибегали в нарушение основных принципов, закрепленных в Уставе. В 1928 стороны, подписавшие пакт </w:t>
      </w:r>
      <w:proofErr w:type="spellStart"/>
      <w:r>
        <w:t>Бриана</w:t>
      </w:r>
      <w:proofErr w:type="spellEnd"/>
      <w:r>
        <w:t xml:space="preserve"> – Келлога, предприняли гораздо более радикальную попытку не допустить развязывания войны: они обязались полностью отказаться от войны, за исключением войн, ведущихся с некоторыми ограниченными целями, а именно для защиты самого пакта, Устава и ранее заключенных договоров и в осуществление права на самооборону. Устав ООН занял некое промежуточное положение между концепциями войны, предусматривавшими, с одной стороны, допустимость войны после паузы для проведения консультаций, а с другой – недопустимость войны, кроме оговоренных случаев. Устав ООН внес большой вклад в запрещение войны, не направленной на защиту Устава или на выполнение закрепленных в нем обязательств, а также на обеспечение самообороны, но не запретил войну как таковую. Он прямо санкционировал применение не только международных, но и национальных сил одним государством или союзом государств в целях самообороны. Устав предоставил значительные полномочия Совету Безопасности, которому было поручено определять, представляет ли та или иная ситуация угрозу для международного мира и является ли она нарушением мира или актом агрессии, и, если такое определение вынесено, потребовать, чтобы все члены ООН приняли меры к правонарушителю (кроме применения силы: эта санкция оставалась добровольной для каждого члена). С другой стороны, эти коллективные </w:t>
      </w:r>
      <w:r>
        <w:lastRenderedPageBreak/>
        <w:t>полномочия ограничивались процедурными препятствиями на пути к принятию коллективного решения Советом Безопасности: требовалось большинство голосов членов Совета и согласие всех пяти его постоянных членов. При отсутствии такого решения ни один член ООН не мог принять противоположного решения или сделать такие шаги, какие были предусмотрены в Уставе. Таким образом, положительное решение Совета автоматически возлагало на всех его членов обязательство, тогда как непринятие решения исключало всякие действия в рамках Устава. Следовательно, хотя в данной области Совет доминировал над своими членами, каждый из постоянных членов доминировал над Советом. Итак, мы видим, что институты ООН создавались сверхдержавами с таким расчетом, чтобы их было удобно использовать в своих интересах. Однако ни СССР, ни США в конечном счете не сумели превратить ООН в инструмент своей политики.</w:t>
      </w:r>
    </w:p>
    <w:p w:rsidR="006C4BA5" w:rsidRDefault="006C4BA5" w:rsidP="006C4BA5">
      <w:pPr>
        <w:pStyle w:val="ab"/>
      </w:pPr>
      <w:r>
        <w:t xml:space="preserve">Подобно Лиге Наций, ООН задумывалась как ассоциация суверенных государств и пыталась обеспечить коллективное принятие решений и создать условия для коллективных действий в отношении составляющих ее суверенных государств в период, когда развитие современной техники и современных средств воздействия на людей придало из значительно большую силу. Государства обратили себе на пользу результаты промышленных и демократических революций 19 в. и поставили себе на службу современное вооружение и патриотизм народа. Ни Лига, ни ООН не смогли вывести вооружения из-под контроля суверенных государств или развить у народов мира приверженность международным организациям, которая превосходила бы их чисто национальный патриотизм. Кроме того, уже на раннем этапе ООН столкнулась с недееспособностью своего механизма по поддержанию мира. Эффективность этого механизма зависела от единодушия ведущих держав в Совете Безопасности и от предоставления всеми государствами-членами сил, необходимых для осуществления решения СБ. Единодушие этих держав улетучилось при первом дыхании мира, так что вето превратилось из крайнего средства в обычное тактическое орудие, а положение Устава о </w:t>
      </w:r>
      <w:r>
        <w:lastRenderedPageBreak/>
        <w:t>формировании международных сил так и не было выполнено, поскольку орган, учрежденный для ведения переговоров по данному вопросу, не пришел к согласию даже в отношении общего характера и численности требуемых сил.</w:t>
      </w:r>
    </w:p>
    <w:p w:rsidR="006C4BA5" w:rsidRDefault="006C4BA5" w:rsidP="006C4BA5">
      <w:pPr>
        <w:pStyle w:val="ab"/>
      </w:pPr>
      <w:r>
        <w:t>Право вето, предоставленное постоянным членам Совета Безопасности, составляло отличительную черту ООН. В Совете Лиги Наций право вето имели все члены. Авторам Устава ООН пришлось решать, в какой мере можно отступить от этого положения о единогласии. Одни решили предусмотреть как общую практику голосование большинством, но с некоторыми исключениями: в Совете Безопасности (но не в других органах) особым странам были даны особые привилегии, вследствие чего крупнейшие державы могли воспрепятствовать действиям против них самих или их друзей, хотя были не вправе помешать дискуссиям и критике. В конце 40-х и в 50-е годы СССР, почти постоянно находясь в меньшинстве в Совете, применял право вето так активно, что другие члены жаловались на нарушение если не положений, то духа Устава. В ответ представители Советского Союза утверждали, что ООН стала орудием американской политики и что эта политика в основном направлена против СССР. В 1950 СССР вообще перестал участвовать в заседаниях Совета, но ненадолго. Во-первых, его уход позволил СБ начать военные действия в Корее в том же году. Во-вторых, активный процесс деколонизации привел к вступлению в ООН большого числа освободившихся африканских стран, чем кардинально изменил соотношение сил в этой организации и открыл новые перспективы перед СССР. Последний, используя свое влияние на эти страны, стал добиваться большинства если не в СБ, то в Генеральной Ассамблее. Теперь уже США стали все чаще прибегать к использованию права вето.</w:t>
      </w:r>
    </w:p>
    <w:p w:rsidR="006C4BA5" w:rsidRDefault="006C4BA5" w:rsidP="006C4BA5">
      <w:pPr>
        <w:pStyle w:val="ab"/>
      </w:pPr>
      <w:r>
        <w:t xml:space="preserve">Но хотя СБ не смог действовать, как предполагали его основатели, а региональные организации (вроде НАТО) не смогли восполнить этот пробел, ООН постоянно проводила операции по обеспечению безопасности. Вмешательство ООН в опасных ситуациях принимало разные формы: это были и сравнительно скромные миссии с целью установить </w:t>
      </w:r>
      <w:r>
        <w:lastRenderedPageBreak/>
        <w:t>факты, снизить напряженность и выиграть время, и более сложные посреднические операции с участием военных подразделений, но без применения военной силы, и, наконец, военные экспедиции, готовые не только защищаться, но и атаковать других. Кроме того, посланцы ООН помогали беженцам, оказывали основной комплекс административных, медицинских и прочих услуг.</w:t>
      </w:r>
    </w:p>
    <w:p w:rsidR="006C4BA5" w:rsidRDefault="006C4BA5" w:rsidP="006C4BA5">
      <w:pPr>
        <w:pStyle w:val="ab"/>
      </w:pPr>
      <w:r>
        <w:t>Однако эти возможности ООН были ограничены крупными державами, которые с недоверием относились к росту авторитета Генерального секретаря и не желали подчинять свои национальные интересы интересам глобальной организации. Но если бы крупные державы не разрешали и н давали возможности ООН защищать международный мир, то им самим пришлось бы брать на себя роль полицейских или позволить беспорядку овладеть миром. Фактически они столкнулись с дилеммой: с одной стороны, они опасались чрезмерного международного беспорядка, а с другой – не желали санкционировать укрепление международного органа по поддержанию мира с собственными независимыми полномочиями. Дилемма решалась с помощью ООН, способной действовать в целях поддержания мира достаточно эффективно, но не слишком; с помощью компетентной, но управляемой полицейской силы.</w:t>
      </w:r>
      <w:r>
        <w:t xml:space="preserve"> </w:t>
      </w:r>
      <w:r>
        <w:t>Однако в долгосрочной перспективе такое положение вело к снижению авторитета ООН.</w:t>
      </w:r>
    </w:p>
    <w:p w:rsidR="00D5500F" w:rsidRDefault="00D5500F" w:rsidP="00D5500F">
      <w:pPr>
        <w:pStyle w:val="ab"/>
      </w:pPr>
      <w:r>
        <w:t>Вступая в новое тысячелетие, человечество оказалось перед лицом серьезных проблем</w:t>
      </w:r>
      <w:r>
        <w:t>. Одна из важнейших</w:t>
      </w:r>
      <w:r>
        <w:t xml:space="preserve"> – экологический кризис. Антропогенное воздействие на окружающую среду достигло угрожающих размеров и спровоцированные им негативные изменения ставят под вопрос сам факт существования человека как вида. Достаточно сказать, что на последние 50 лет приходится 70% всех негативных воздействий человека на природу. К примеру, афинский смог за последние 20 лет разрушил памятники Акрополя больше, чем естественная среда и военные действия двух предыдущих тысячелетий. </w:t>
      </w:r>
      <w:r w:rsidR="004F1C46">
        <w:t xml:space="preserve">Загрязнение окружающей среды негативно сказывается и на человеке. </w:t>
      </w:r>
      <w:r>
        <w:t xml:space="preserve">Падает рождаемость здоровых детей, взрослое население страдает хроническим стрессом, вызывающим </w:t>
      </w:r>
      <w:r>
        <w:lastRenderedPageBreak/>
        <w:t>нервные болезни. Загрязнение атмосферы ведет к массовым заболеваниям дыхательных путей и нарушению генофонда. Вырубка лесов тропической Африки привела к распространению неведомых до сих пор болезней, в числе которых и СПИД. Достаточно сказать, что за последнее десятилетие 20 в. было открыто больше десятка новых смертельно опасных для человека инфекционных заболеваний. И этот перечень можно продолжать очень долго, дополнив его такими сомнительными мероприятиями, как культивация генетически модифицированных зерновых и овощей, о последствиях распространения и употребления в пищу которых мы еще толком не знаем.</w:t>
      </w:r>
    </w:p>
    <w:p w:rsidR="00D5500F" w:rsidRDefault="00D5500F" w:rsidP="004F1C46">
      <w:pPr>
        <w:pStyle w:val="ab"/>
      </w:pPr>
      <w:r>
        <w:t xml:space="preserve">Ощущение экологического бедствия активизировало деятельность защитников природы, стимулируя образование партий «зеленых» в промышленно развитых странах. Проводились специальные конференции </w:t>
      </w:r>
      <w:proofErr w:type="gramStart"/>
      <w:r>
        <w:t>ООН  в</w:t>
      </w:r>
      <w:proofErr w:type="gramEnd"/>
      <w:r>
        <w:t xml:space="preserve"> Стокгольме в 1977, в Бразилии в 1994. Во многих странах появились специальные министерства по охране окружающей среды и природопользованию. Надо сказать, что определенные мероприятия в этом направлении увенчались успехом. Так, закрытие ряда заводов и строительство очистных сооружений в бассейне Рейна привели к тому, что </w:t>
      </w:r>
      <w:proofErr w:type="spellStart"/>
      <w:r>
        <w:rPr>
          <w:lang w:val="en-US"/>
        </w:rPr>
        <w:t>Vater</w:t>
      </w:r>
      <w:proofErr w:type="spellEnd"/>
      <w:r w:rsidRPr="00D5500F">
        <w:t xml:space="preserve"> </w:t>
      </w:r>
      <w:r>
        <w:rPr>
          <w:lang w:val="en-US"/>
        </w:rPr>
        <w:t>Rein</w:t>
      </w:r>
      <w:r w:rsidRPr="00D5500F">
        <w:t xml:space="preserve"> </w:t>
      </w:r>
      <w:r>
        <w:t>стал вновь похож на реку, а не большую сточную канаву. Но эти мероприятия – лишь капля в море. В глобальном масштабе ситуация продолжает ухудшаться день ото дня. Во многом виной этому – гигантские корпорации, ради своих сиюминутных прибылей следующие логике «после нас хоть потоп».</w:t>
      </w:r>
      <w:r w:rsidR="004F1C46">
        <w:t xml:space="preserve"> </w:t>
      </w:r>
      <w:r w:rsidR="004F1C46">
        <w:t>И все же, несмотря на ухудшение условий жизни, население Земли продолжает быстро расти. Этот рост происходит в основном за счет слаборазвитых стран Азии, Африки и Латинской Америки</w:t>
      </w:r>
      <w:r w:rsidR="004F1C46">
        <w:t>.</w:t>
      </w:r>
    </w:p>
    <w:p w:rsidR="00E07907" w:rsidRDefault="00E07907" w:rsidP="00E07907"/>
    <w:p w:rsidR="004F1C46" w:rsidRPr="004F1C46" w:rsidRDefault="004F1C46" w:rsidP="00E07907">
      <w:pPr>
        <w:rPr>
          <w:rFonts w:asciiTheme="majorBidi" w:hAnsiTheme="majorBidi" w:cstheme="majorBidi"/>
          <w:i/>
          <w:iCs/>
        </w:rPr>
      </w:pPr>
      <w:r w:rsidRPr="004F1C46">
        <w:rPr>
          <w:rFonts w:asciiTheme="majorBidi" w:hAnsiTheme="majorBidi" w:cstheme="majorBidi"/>
          <w:i/>
          <w:iCs/>
        </w:rPr>
        <w:t>Дополнительные материалы:</w:t>
      </w:r>
    </w:p>
    <w:p w:rsidR="00E07907" w:rsidRPr="004F1C46" w:rsidRDefault="001169BC" w:rsidP="00E07907">
      <w:pPr>
        <w:rPr>
          <w:rFonts w:asciiTheme="majorBidi" w:hAnsiTheme="majorBidi" w:cstheme="majorBidi"/>
          <w:color w:val="000000"/>
        </w:rPr>
      </w:pPr>
      <w:r w:rsidRPr="004F1C46">
        <w:rPr>
          <w:rFonts w:asciiTheme="majorBidi" w:eastAsiaTheme="minorEastAsia" w:hAnsiTheme="majorBidi" w:cstheme="majorBidi"/>
        </w:rPr>
        <w:fldChar w:fldCharType="begin"/>
      </w:r>
      <w:r w:rsidRPr="004F1C46">
        <w:rPr>
          <w:rFonts w:asciiTheme="majorBidi" w:eastAsiaTheme="minorEastAsia" w:hAnsiTheme="majorBidi" w:cstheme="majorBidi"/>
        </w:rPr>
        <w:instrText xml:space="preserve"> HYPERLINK "https://istoriya.tv/films/239" </w:instrText>
      </w:r>
      <w:r w:rsidRPr="004F1C46">
        <w:rPr>
          <w:rFonts w:asciiTheme="majorBidi" w:eastAsiaTheme="minorEastAsia" w:hAnsiTheme="majorBidi" w:cstheme="majorBidi"/>
        </w:rPr>
        <w:fldChar w:fldCharType="separate"/>
      </w:r>
      <w:r w:rsidRPr="004F1C46">
        <w:rPr>
          <w:rStyle w:val="a8"/>
          <w:rFonts w:asciiTheme="majorBidi" w:eastAsiaTheme="minorEastAsia" w:hAnsiTheme="majorBidi" w:cstheme="majorBidi"/>
        </w:rPr>
        <w:t>https://istoriya.tv/films/239</w:t>
      </w:r>
      <w:r w:rsidRPr="004F1C46">
        <w:rPr>
          <w:rFonts w:asciiTheme="majorBidi" w:eastAsiaTheme="minorEastAsia" w:hAnsiTheme="majorBidi" w:cstheme="majorBidi"/>
        </w:rPr>
        <w:fldChar w:fldCharType="end"/>
      </w:r>
      <w:r w:rsidR="00E07907" w:rsidRPr="004F1C46">
        <w:rPr>
          <w:rFonts w:asciiTheme="majorBidi" w:hAnsiTheme="majorBidi" w:cstheme="majorBidi"/>
          <w:color w:val="000000"/>
        </w:rPr>
        <w:t> Падение Берлинской стены</w:t>
      </w:r>
      <w:bookmarkStart w:id="0" w:name="_GoBack"/>
      <w:bookmarkEnd w:id="0"/>
    </w:p>
    <w:p w:rsidR="00E07907" w:rsidRPr="004F1C46" w:rsidRDefault="00E07907" w:rsidP="00E07907">
      <w:pPr>
        <w:rPr>
          <w:rFonts w:asciiTheme="majorBidi" w:hAnsiTheme="majorBidi" w:cstheme="majorBidi"/>
          <w:color w:val="000000"/>
        </w:rPr>
      </w:pPr>
      <w:hyperlink r:id="rId6" w:history="1">
        <w:r w:rsidRPr="004F1C46">
          <w:rPr>
            <w:rStyle w:val="a8"/>
            <w:rFonts w:asciiTheme="majorBidi" w:eastAsiaTheme="minorEastAsia" w:hAnsiTheme="majorBidi" w:cstheme="majorBidi"/>
          </w:rPr>
          <w:t>https://istoriya.tv/films/168</w:t>
        </w:r>
      </w:hyperlink>
      <w:r w:rsidRPr="004F1C46">
        <w:rPr>
          <w:rFonts w:asciiTheme="majorBidi" w:hAnsiTheme="majorBidi" w:cstheme="majorBidi"/>
          <w:color w:val="000000"/>
        </w:rPr>
        <w:t> второе объединение Германии </w:t>
      </w:r>
    </w:p>
    <w:p w:rsidR="00E07907" w:rsidRPr="004F1C46" w:rsidRDefault="00E07907" w:rsidP="00E07907">
      <w:pPr>
        <w:rPr>
          <w:rFonts w:asciiTheme="majorBidi" w:hAnsiTheme="majorBidi" w:cstheme="majorBidi"/>
          <w:color w:val="000000"/>
        </w:rPr>
      </w:pPr>
      <w:hyperlink r:id="rId7" w:history="1">
        <w:r w:rsidRPr="004F1C46">
          <w:rPr>
            <w:rStyle w:val="a8"/>
            <w:rFonts w:asciiTheme="majorBidi" w:eastAsiaTheme="minorEastAsia" w:hAnsiTheme="majorBidi" w:cstheme="majorBidi"/>
          </w:rPr>
          <w:t>https://istoriya.tv/films/22 </w:t>
        </w:r>
      </w:hyperlink>
      <w:r w:rsidRPr="004F1C46">
        <w:rPr>
          <w:rFonts w:asciiTheme="majorBidi" w:hAnsiTheme="majorBidi" w:cstheme="majorBidi"/>
          <w:color w:val="000000"/>
        </w:rPr>
        <w:t> Фильм о Корейской войне</w:t>
      </w:r>
    </w:p>
    <w:p w:rsidR="00E07907" w:rsidRPr="004F1C46" w:rsidRDefault="00E07907" w:rsidP="004F1C46">
      <w:pPr>
        <w:rPr>
          <w:rFonts w:asciiTheme="majorBidi" w:hAnsiTheme="majorBidi" w:cstheme="majorBidi"/>
          <w:color w:val="000000"/>
        </w:rPr>
      </w:pPr>
      <w:hyperlink r:id="rId8" w:history="1">
        <w:r w:rsidRPr="004F1C46">
          <w:rPr>
            <w:rStyle w:val="a8"/>
            <w:rFonts w:asciiTheme="majorBidi" w:eastAsiaTheme="minorEastAsia" w:hAnsiTheme="majorBidi" w:cstheme="majorBidi"/>
          </w:rPr>
          <w:t>https://istoriya.tv/films/148</w:t>
        </w:r>
      </w:hyperlink>
      <w:r w:rsidRPr="004F1C46">
        <w:rPr>
          <w:rFonts w:asciiTheme="majorBidi" w:hAnsiTheme="majorBidi" w:cstheme="majorBidi"/>
          <w:color w:val="000000"/>
        </w:rPr>
        <w:t xml:space="preserve"> Фильм о войне во Вьетнаме и ее последствиях</w:t>
      </w:r>
    </w:p>
    <w:sectPr w:rsidR="00E07907" w:rsidRPr="004F1C46" w:rsidSect="00244EFB">
      <w:footerReference w:type="even" r:id="rId9"/>
      <w:foot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372" w:rsidRDefault="004B3372" w:rsidP="004F1C46">
      <w:pPr>
        <w:spacing w:line="240" w:lineRule="auto"/>
      </w:pPr>
      <w:r>
        <w:separator/>
      </w:r>
    </w:p>
  </w:endnote>
  <w:endnote w:type="continuationSeparator" w:id="0">
    <w:p w:rsidR="004B3372" w:rsidRDefault="004B3372" w:rsidP="004F1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"/>
      </w:rPr>
      <w:id w:val="328418793"/>
      <w:docPartObj>
        <w:docPartGallery w:val="Page Numbers (Bottom of Page)"/>
        <w:docPartUnique/>
      </w:docPartObj>
    </w:sdtPr>
    <w:sdtContent>
      <w:p w:rsidR="004F1C46" w:rsidRDefault="004F1C46" w:rsidP="00650207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:rsidR="004F1C46" w:rsidRDefault="004F1C46" w:rsidP="004F1C46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"/>
      </w:rPr>
      <w:id w:val="1480574606"/>
      <w:docPartObj>
        <w:docPartGallery w:val="Page Numbers (Bottom of Page)"/>
        <w:docPartUnique/>
      </w:docPartObj>
    </w:sdtPr>
    <w:sdtContent>
      <w:p w:rsidR="004F1C46" w:rsidRDefault="004F1C46" w:rsidP="00650207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>
          <w:rPr>
            <w:rStyle w:val="af"/>
            <w:noProof/>
          </w:rPr>
          <w:t>1</w:t>
        </w:r>
        <w:r>
          <w:rPr>
            <w:rStyle w:val="af"/>
          </w:rPr>
          <w:fldChar w:fldCharType="end"/>
        </w:r>
      </w:p>
    </w:sdtContent>
  </w:sdt>
  <w:p w:rsidR="004F1C46" w:rsidRDefault="004F1C46" w:rsidP="004F1C46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372" w:rsidRDefault="004B3372" w:rsidP="004F1C46">
      <w:pPr>
        <w:spacing w:line="240" w:lineRule="auto"/>
      </w:pPr>
      <w:r>
        <w:separator/>
      </w:r>
    </w:p>
  </w:footnote>
  <w:footnote w:type="continuationSeparator" w:id="0">
    <w:p w:rsidR="004B3372" w:rsidRDefault="004B3372" w:rsidP="004F1C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07"/>
    <w:rsid w:val="0005597B"/>
    <w:rsid w:val="000E35B9"/>
    <w:rsid w:val="001169BC"/>
    <w:rsid w:val="00172868"/>
    <w:rsid w:val="00244EFB"/>
    <w:rsid w:val="004B3372"/>
    <w:rsid w:val="004F1C46"/>
    <w:rsid w:val="006C4BA5"/>
    <w:rsid w:val="007C4C77"/>
    <w:rsid w:val="007F4434"/>
    <w:rsid w:val="00AD5458"/>
    <w:rsid w:val="00D5500F"/>
    <w:rsid w:val="00E07907"/>
    <w:rsid w:val="00F9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465FD1"/>
  <w14:defaultImageDpi w14:val="32767"/>
  <w15:chartTrackingRefBased/>
  <w15:docId w15:val="{AACC243D-0A17-B34C-BB98-FDC6BCE7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07907"/>
    <w:pPr>
      <w:spacing w:line="480" w:lineRule="auto"/>
      <w:ind w:firstLine="709"/>
      <w:jc w:val="both"/>
    </w:pPr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F44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44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екрестная ссылка на сноску"/>
    <w:basedOn w:val="a4"/>
    <w:link w:val="a5"/>
    <w:qFormat/>
    <w:rsid w:val="007F4434"/>
    <w:rPr>
      <w:rFonts w:eastAsiaTheme="minorEastAsia"/>
      <w:color w:val="70AD47" w:themeColor="accent6"/>
      <w:sz w:val="24"/>
      <w:szCs w:val="24"/>
      <w:lang w:eastAsia="ru-RU"/>
    </w:rPr>
  </w:style>
  <w:style w:type="character" w:customStyle="1" w:styleId="a5">
    <w:name w:val="перекрестная ссылка на сноску Знак"/>
    <w:basedOn w:val="a6"/>
    <w:link w:val="a3"/>
    <w:rsid w:val="007F4434"/>
    <w:rPr>
      <w:rFonts w:ascii="Times New Roman" w:eastAsiaTheme="minorEastAsia" w:hAnsi="Times New Roman"/>
      <w:color w:val="70AD47" w:themeColor="accent6"/>
      <w:sz w:val="20"/>
      <w:szCs w:val="20"/>
      <w:lang w:eastAsia="ru-RU"/>
    </w:rPr>
  </w:style>
  <w:style w:type="paragraph" w:styleId="a4">
    <w:name w:val="footnote text"/>
    <w:basedOn w:val="a"/>
    <w:link w:val="a6"/>
    <w:uiPriority w:val="99"/>
    <w:semiHidden/>
    <w:unhideWhenUsed/>
    <w:rsid w:val="007F4434"/>
    <w:rPr>
      <w:sz w:val="20"/>
      <w:szCs w:val="20"/>
    </w:rPr>
  </w:style>
  <w:style w:type="character" w:customStyle="1" w:styleId="a6">
    <w:name w:val="Текст сноски Знак"/>
    <w:basedOn w:val="a0"/>
    <w:link w:val="a4"/>
    <w:uiPriority w:val="99"/>
    <w:semiHidden/>
    <w:rsid w:val="007F4434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F44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443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7">
    <w:name w:val="List Paragraph"/>
    <w:basedOn w:val="a"/>
    <w:uiPriority w:val="34"/>
    <w:qFormat/>
    <w:rsid w:val="00E079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0790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07907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rsid w:val="00E07907"/>
    <w:rPr>
      <w:color w:val="605E5C"/>
      <w:shd w:val="clear" w:color="auto" w:fill="E1DFDD"/>
    </w:rPr>
  </w:style>
  <w:style w:type="paragraph" w:styleId="ab">
    <w:name w:val="Body Text Indent"/>
    <w:basedOn w:val="a"/>
    <w:link w:val="ac"/>
    <w:semiHidden/>
    <w:rsid w:val="000E35B9"/>
    <w:pPr>
      <w:ind w:firstLine="720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0E35B9"/>
    <w:rPr>
      <w:rFonts w:ascii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4F1C4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1C46"/>
    <w:rPr>
      <w:rFonts w:ascii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4F1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oriya.tv/films/1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toriya.tv/films/2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toriya.tv/films/16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3198</Words>
  <Characters>16699</Characters>
  <Application>Microsoft Office Word</Application>
  <DocSecurity>0</DocSecurity>
  <Lines>355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Петрунина</dc:creator>
  <cp:keywords/>
  <dc:description/>
  <cp:lastModifiedBy>Ольга Петрунина</cp:lastModifiedBy>
  <cp:revision>6</cp:revision>
  <dcterms:created xsi:type="dcterms:W3CDTF">2020-04-27T16:41:00Z</dcterms:created>
  <dcterms:modified xsi:type="dcterms:W3CDTF">2020-04-28T06:05:00Z</dcterms:modified>
</cp:coreProperties>
</file>