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2C" w:rsidRPr="00204B71" w:rsidRDefault="00A2142C" w:rsidP="00A2142C">
      <w:pPr>
        <w:rPr>
          <w:b/>
          <w:sz w:val="24"/>
          <w:szCs w:val="24"/>
        </w:rPr>
      </w:pPr>
      <w:r w:rsidRPr="00204B71">
        <w:rPr>
          <w:b/>
          <w:sz w:val="24"/>
          <w:szCs w:val="24"/>
        </w:rPr>
        <w:t xml:space="preserve">Основные темы курса </w:t>
      </w:r>
      <w:r w:rsidRPr="00204B71">
        <w:rPr>
          <w:b/>
          <w:sz w:val="24"/>
          <w:szCs w:val="24"/>
        </w:rPr>
        <w:t>«Азиатская Россия: прошлое, настоящее, будущее»</w:t>
      </w:r>
    </w:p>
    <w:p w:rsidR="00A2142C" w:rsidRPr="00204B71" w:rsidRDefault="00A2142C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1. Экономико-географическая характеристика Сибири и Дальнего Востока. Что такое Сибирь и Дальний Востока для России сегодня. Природно-ресурсный потенциал</w:t>
      </w:r>
    </w:p>
    <w:p w:rsidR="00A2142C" w:rsidRPr="00204B71" w:rsidRDefault="00A2142C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2. История освоения и заселения территории Сибири и Дальнего Востока. Географические исследования территории. Этапы освоения</w:t>
      </w:r>
    </w:p>
    <w:p w:rsidR="00A2142C" w:rsidRPr="00204B71" w:rsidRDefault="00A2142C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3. Население Сибири и Дальнего Востока: прошлое и настоящее. Размещение населения и географические факторы, определяющие систему расселения регионов</w:t>
      </w:r>
    </w:p>
    <w:p w:rsidR="00A2142C" w:rsidRPr="00204B71" w:rsidRDefault="00A2142C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4. Миграционное движение населения. Современные миграционные тренды и оценка потенциала трудовых ресурсов регионов для реализации инвестиционных проектов в регионах</w:t>
      </w:r>
      <w:bookmarkStart w:id="0" w:name="_GoBack"/>
      <w:bookmarkEnd w:id="0"/>
    </w:p>
    <w:p w:rsidR="00A2142C" w:rsidRPr="00204B71" w:rsidRDefault="00A2142C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5. Коренные малочисленные народы Севера. Размещение, особенности хозяйственной деятельности. Конфликты функций использования территории</w:t>
      </w:r>
    </w:p>
    <w:p w:rsidR="00A2142C" w:rsidRPr="00204B71" w:rsidRDefault="00204B71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6. Рынки труда регионов Сибири и Дальнего Востока</w:t>
      </w:r>
    </w:p>
    <w:p w:rsidR="00204B71" w:rsidRPr="00204B71" w:rsidRDefault="00204B71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 xml:space="preserve">7. Крупные проекты хозяйственного освоения, реализованные в регионах, в течение </w:t>
      </w:r>
      <w:r w:rsidRPr="00204B7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04B71">
        <w:rPr>
          <w:rFonts w:ascii="Times New Roman" w:hAnsi="Times New Roman" w:cs="Times New Roman"/>
          <w:sz w:val="24"/>
          <w:szCs w:val="24"/>
        </w:rPr>
        <w:t xml:space="preserve"> и </w:t>
      </w:r>
      <w:r w:rsidRPr="00204B7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04B71">
        <w:rPr>
          <w:rFonts w:ascii="Times New Roman" w:hAnsi="Times New Roman" w:cs="Times New Roman"/>
          <w:sz w:val="24"/>
          <w:szCs w:val="24"/>
        </w:rPr>
        <w:t xml:space="preserve"> вв. Роль отдельных проектов в современном социально-экономическом развитии региона</w:t>
      </w:r>
    </w:p>
    <w:p w:rsidR="00204B71" w:rsidRPr="00204B71" w:rsidRDefault="00204B71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8. Роль границы в социально-экономическом развитии регионов Сибири и Дальнего Востока. Регионы и города-ключи. Китайская угроза – миф или реальность?</w:t>
      </w:r>
    </w:p>
    <w:p w:rsidR="00204B71" w:rsidRPr="00204B71" w:rsidRDefault="00204B71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9. Моногорода Сибири и Дальнего Востока: особенности развития и оценка перспектив</w:t>
      </w:r>
    </w:p>
    <w:p w:rsidR="00204B71" w:rsidRPr="00204B71" w:rsidRDefault="00204B71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10. Возможные сценарии развития регионов Сибири и Дальнего Востока. Деловая игра</w:t>
      </w:r>
    </w:p>
    <w:p w:rsidR="00204B71" w:rsidRPr="00204B71" w:rsidRDefault="00204B71"/>
    <w:p w:rsidR="00A2142C" w:rsidRDefault="00A2142C"/>
    <w:sectPr w:rsidR="00A2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2C"/>
    <w:rsid w:val="00204B71"/>
    <w:rsid w:val="00A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D460"/>
  <w15:chartTrackingRefBased/>
  <w15:docId w15:val="{F49D9382-5919-4C71-97D2-4898495D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2018-02-09T05:56:00Z</dcterms:created>
  <dcterms:modified xsi:type="dcterms:W3CDTF">2018-02-09T06:10:00Z</dcterms:modified>
</cp:coreProperties>
</file>