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BB" w:rsidRPr="003C43A5" w:rsidRDefault="00D565BB" w:rsidP="005E6E77">
      <w:pPr>
        <w:ind w:right="355"/>
        <w:jc w:val="center"/>
        <w:rPr>
          <w:b/>
          <w:bCs/>
        </w:rPr>
      </w:pPr>
      <w:r w:rsidRPr="003C43A5">
        <w:rPr>
          <w:b/>
        </w:rPr>
        <w:t>«</w:t>
      </w:r>
      <w:r w:rsidR="005E6E77">
        <w:rPr>
          <w:b/>
        </w:rPr>
        <w:t>Традиционная музыка в культуре народов мира</w:t>
      </w:r>
      <w:r>
        <w:rPr>
          <w:b/>
          <w:bCs/>
        </w:rPr>
        <w:t>»</w:t>
      </w:r>
      <w:r w:rsidRPr="003C43A5">
        <w:rPr>
          <w:b/>
          <w:bCs/>
        </w:rPr>
        <w:t xml:space="preserve"> </w:t>
      </w:r>
    </w:p>
    <w:p w:rsidR="00143EA0" w:rsidRDefault="00143EA0">
      <w:pPr>
        <w:jc w:val="center"/>
      </w:pPr>
      <w:r>
        <w:t>Вопросы к зачету</w:t>
      </w:r>
    </w:p>
    <w:p w:rsidR="00143EA0" w:rsidRPr="005E6E77" w:rsidRDefault="00143EA0"/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-2410"/>
          <w:tab w:val="left" w:pos="426"/>
        </w:tabs>
        <w:suppressAutoHyphens w:val="0"/>
        <w:ind w:left="0" w:firstLine="0"/>
        <w:contextualSpacing/>
        <w:jc w:val="both"/>
        <w:rPr>
          <w:rFonts w:cs="Times New Roman"/>
        </w:rPr>
      </w:pPr>
      <w:r w:rsidRPr="005E6E77">
        <w:rPr>
          <w:rFonts w:cs="Times New Roman"/>
        </w:rPr>
        <w:t>Теоретические основы изучения традиционной музыки народов мира</w:t>
      </w:r>
      <w:r>
        <w:t>: компаративные аспекты.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  <w:rPr>
          <w:rFonts w:cs="Times New Roman"/>
        </w:rPr>
      </w:pPr>
      <w:r w:rsidRPr="005E6E77">
        <w:rPr>
          <w:rFonts w:cs="Times New Roman"/>
        </w:rPr>
        <w:t xml:space="preserve">Отношение «Человек – Мир» в контексте сравнительного изучения музыкальных традиций разных народов.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  <w:rPr>
          <w:rFonts w:cs="Times New Roman"/>
        </w:rPr>
      </w:pPr>
      <w:r w:rsidRPr="005E6E77">
        <w:rPr>
          <w:rFonts w:cs="Times New Roman"/>
        </w:rPr>
        <w:t xml:space="preserve">Музыка и миф: аспекты взаимодействия.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  <w:rPr>
          <w:rFonts w:cs="Times New Roman"/>
        </w:rPr>
      </w:pPr>
      <w:r w:rsidRPr="005E6E77">
        <w:rPr>
          <w:rFonts w:cs="Times New Roman"/>
        </w:rPr>
        <w:t>Звуковой ландша</w:t>
      </w:r>
      <w:proofErr w:type="gramStart"/>
      <w:r w:rsidRPr="005E6E77">
        <w:rPr>
          <w:rFonts w:cs="Times New Roman"/>
        </w:rPr>
        <w:t>фт в тр</w:t>
      </w:r>
      <w:proofErr w:type="gramEnd"/>
      <w:r w:rsidRPr="005E6E77">
        <w:rPr>
          <w:rFonts w:cs="Times New Roman"/>
        </w:rPr>
        <w:t xml:space="preserve">адиционной культуре и цивилизации.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</w:pPr>
      <w:r w:rsidRPr="005E6E77">
        <w:rPr>
          <w:rFonts w:cs="Times New Roman"/>
        </w:rPr>
        <w:t>М</w:t>
      </w:r>
      <w:r>
        <w:rPr>
          <w:rFonts w:cs="Times New Roman"/>
        </w:rPr>
        <w:t>у</w:t>
      </w:r>
      <w:r w:rsidRPr="005E6E77">
        <w:rPr>
          <w:rFonts w:cs="Times New Roman"/>
        </w:rPr>
        <w:t xml:space="preserve">зыкальный космос коренных американцев.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</w:pPr>
      <w:r w:rsidRPr="005E6E77">
        <w:rPr>
          <w:rFonts w:cs="Times New Roman"/>
        </w:rPr>
        <w:t xml:space="preserve">Культурологические аспекты музыкального творчества в индийской традиции. </w:t>
      </w:r>
    </w:p>
    <w:p w:rsidR="005E6E77" w:rsidRPr="005E6E77" w:rsidRDefault="000F23FE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Философия </w:t>
      </w:r>
      <w:proofErr w:type="spellStart"/>
      <w:r>
        <w:rPr>
          <w:rFonts w:cs="Times New Roman"/>
        </w:rPr>
        <w:t>суфийской</w:t>
      </w:r>
      <w:proofErr w:type="spellEnd"/>
      <w:r>
        <w:rPr>
          <w:rFonts w:cs="Times New Roman"/>
        </w:rPr>
        <w:t xml:space="preserve"> музыке в культуре </w:t>
      </w:r>
      <w:r w:rsidR="005E6E77" w:rsidRPr="005E6E77">
        <w:rPr>
          <w:rFonts w:cs="Times New Roman"/>
        </w:rPr>
        <w:t xml:space="preserve">Ирана, Турции, Индии.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  <w:rPr>
          <w:rFonts w:cs="Times New Roman"/>
        </w:rPr>
      </w:pPr>
      <w:r w:rsidRPr="005E6E77">
        <w:rPr>
          <w:rFonts w:cs="Times New Roman"/>
        </w:rPr>
        <w:t xml:space="preserve">Истоки и эволюция музыкальной культуры Греции.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  <w:rPr>
          <w:rFonts w:cs="Times New Roman"/>
        </w:rPr>
      </w:pPr>
      <w:r w:rsidRPr="005E6E77">
        <w:rPr>
          <w:rFonts w:cs="Times New Roman"/>
        </w:rPr>
        <w:t xml:space="preserve">Клановые традиции музыкального творчества в гэльской Шотландии.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</w:pPr>
      <w:r w:rsidRPr="005E6E77">
        <w:rPr>
          <w:rFonts w:cs="Times New Roman"/>
        </w:rPr>
        <w:t xml:space="preserve">Жизнь и смерть в традиционной музыкальной культуре Мексики.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</w:pPr>
      <w:r w:rsidRPr="005E6E77">
        <w:rPr>
          <w:rFonts w:cs="Times New Roman"/>
        </w:rPr>
        <w:t xml:space="preserve">Музыка, песня и танец в контексте </w:t>
      </w:r>
      <w:proofErr w:type="spellStart"/>
      <w:r w:rsidRPr="005E6E77">
        <w:rPr>
          <w:rFonts w:cs="Times New Roman"/>
        </w:rPr>
        <w:t>музыкоцентризма</w:t>
      </w:r>
      <w:proofErr w:type="spellEnd"/>
      <w:r w:rsidRPr="005E6E77">
        <w:rPr>
          <w:rFonts w:cs="Times New Roman"/>
        </w:rPr>
        <w:t xml:space="preserve"> кубинской культуры.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</w:pPr>
      <w:r w:rsidRPr="005E6E77">
        <w:rPr>
          <w:rFonts w:cs="Times New Roman"/>
        </w:rPr>
        <w:t>Смысловая гамма аргентинского танго</w:t>
      </w:r>
      <w:r w:rsidRPr="005E6E77">
        <w:t xml:space="preserve">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  <w:rPr>
          <w:rFonts w:cs="Times New Roman"/>
        </w:rPr>
      </w:pPr>
      <w:r>
        <w:rPr>
          <w:rFonts w:cs="Times New Roman"/>
        </w:rPr>
        <w:t>М</w:t>
      </w:r>
      <w:r w:rsidRPr="005E6E77">
        <w:rPr>
          <w:rFonts w:cs="Times New Roman"/>
        </w:rPr>
        <w:t xml:space="preserve">есто музыки кантри </w:t>
      </w:r>
      <w:r w:rsidR="001C1489">
        <w:rPr>
          <w:rFonts w:cs="Times New Roman"/>
        </w:rPr>
        <w:t xml:space="preserve">и вестерн </w:t>
      </w:r>
      <w:bookmarkStart w:id="0" w:name="_GoBack"/>
      <w:bookmarkEnd w:id="0"/>
      <w:r w:rsidRPr="005E6E77">
        <w:rPr>
          <w:rFonts w:cs="Times New Roman"/>
        </w:rPr>
        <w:t xml:space="preserve">в национальной культуре США.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  <w:rPr>
          <w:rFonts w:ascii="TimesNewRomanPSMT" w:hAnsi="TimesNewRomanPSMT" w:cs="TimesNewRomanPSMT"/>
        </w:rPr>
      </w:pPr>
      <w:r w:rsidRPr="005E6E77">
        <w:rPr>
          <w:rFonts w:cs="Times New Roman"/>
        </w:rPr>
        <w:t>Аксиология миротворчества в этнической музыке второй половины ХХ – начала ХХ</w:t>
      </w:r>
      <w:proofErr w:type="gramStart"/>
      <w:r w:rsidRPr="005E6E77">
        <w:rPr>
          <w:rFonts w:cs="Times New Roman"/>
          <w:lang w:val="en-US"/>
        </w:rPr>
        <w:t>I</w:t>
      </w:r>
      <w:proofErr w:type="gramEnd"/>
      <w:r w:rsidRPr="005E6E77">
        <w:rPr>
          <w:rFonts w:cs="Times New Roman"/>
        </w:rPr>
        <w:t xml:space="preserve"> веков: от «фольклорного возрождения» к </w:t>
      </w:r>
      <w:r w:rsidRPr="005E6E77">
        <w:rPr>
          <w:rFonts w:cs="Times New Roman"/>
          <w:lang w:val="en-US"/>
        </w:rPr>
        <w:t>World</w:t>
      </w:r>
      <w:r w:rsidRPr="005E6E77">
        <w:rPr>
          <w:rFonts w:cs="Times New Roman"/>
        </w:rPr>
        <w:t xml:space="preserve"> </w:t>
      </w:r>
      <w:r w:rsidRPr="005E6E77">
        <w:rPr>
          <w:rFonts w:cs="Times New Roman"/>
          <w:lang w:val="en-US"/>
        </w:rPr>
        <w:t>Music</w:t>
      </w:r>
      <w:r w:rsidRPr="005E6E77">
        <w:rPr>
          <w:rFonts w:cs="Times New Roman"/>
        </w:rPr>
        <w:t xml:space="preserve">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  <w:rPr>
          <w:rFonts w:cs="Times New Roman"/>
        </w:rPr>
      </w:pPr>
      <w:r w:rsidRPr="005E6E77">
        <w:rPr>
          <w:rFonts w:cs="Times New Roman"/>
        </w:rPr>
        <w:t xml:space="preserve">Традиционные и современные формы репрезентации этнической идентичности в </w:t>
      </w:r>
      <w:r>
        <w:rPr>
          <w:rFonts w:cs="Times New Roman"/>
        </w:rPr>
        <w:t>музыкальной культуре народов мира</w:t>
      </w:r>
      <w:r w:rsidRPr="005E6E77">
        <w:rPr>
          <w:rFonts w:cs="Times New Roman"/>
        </w:rPr>
        <w:t xml:space="preserve">. </w:t>
      </w:r>
    </w:p>
    <w:p w:rsidR="005E6E77" w:rsidRPr="005E6E77" w:rsidRDefault="005E6E77" w:rsidP="005E6E77">
      <w:pPr>
        <w:pStyle w:val="a5"/>
        <w:widowControl/>
        <w:numPr>
          <w:ilvl w:val="1"/>
          <w:numId w:val="1"/>
        </w:numPr>
        <w:tabs>
          <w:tab w:val="left" w:pos="426"/>
          <w:tab w:val="left" w:pos="546"/>
          <w:tab w:val="left" w:pos="993"/>
        </w:tabs>
        <w:suppressAutoHyphens w:val="0"/>
        <w:ind w:left="0" w:firstLine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Развивающий потенциал </w:t>
      </w:r>
      <w:proofErr w:type="gramStart"/>
      <w:r>
        <w:rPr>
          <w:rFonts w:cs="Times New Roman"/>
        </w:rPr>
        <w:t>традиционных</w:t>
      </w:r>
      <w:proofErr w:type="gramEnd"/>
      <w:r>
        <w:rPr>
          <w:rFonts w:cs="Times New Roman"/>
        </w:rPr>
        <w:t xml:space="preserve"> музыкальных </w:t>
      </w:r>
      <w:proofErr w:type="spellStart"/>
      <w:r>
        <w:rPr>
          <w:rFonts w:cs="Times New Roman"/>
        </w:rPr>
        <w:t>этноинструментов</w:t>
      </w:r>
      <w:proofErr w:type="spellEnd"/>
      <w:r>
        <w:rPr>
          <w:rFonts w:cs="Times New Roman"/>
        </w:rPr>
        <w:t xml:space="preserve"> в культурной, педагогической и арт-терапевтической практике.</w:t>
      </w:r>
    </w:p>
    <w:sectPr w:rsidR="005E6E77" w:rsidRPr="005E6E7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281" w:usb1="00000000" w:usb2="00000000" w:usb3="00000000" w:csb0="0000000C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7459"/>
    <w:multiLevelType w:val="multilevel"/>
    <w:tmpl w:val="08C85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BBB"/>
    <w:rsid w:val="000F23FE"/>
    <w:rsid w:val="00143EA0"/>
    <w:rsid w:val="00146D83"/>
    <w:rsid w:val="0018610E"/>
    <w:rsid w:val="001C1489"/>
    <w:rsid w:val="0025217B"/>
    <w:rsid w:val="00350BBB"/>
    <w:rsid w:val="003D7DB3"/>
    <w:rsid w:val="005E6E77"/>
    <w:rsid w:val="00855EC1"/>
    <w:rsid w:val="00B729FF"/>
    <w:rsid w:val="00D565BB"/>
    <w:rsid w:val="00D80497"/>
    <w:rsid w:val="00E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5">
    <w:name w:val="List Paragraph"/>
    <w:basedOn w:val="a"/>
    <w:uiPriority w:val="34"/>
    <w:qFormat/>
    <w:rsid w:val="005E6E77"/>
    <w:pPr>
      <w:ind w:left="720"/>
    </w:pPr>
  </w:style>
  <w:style w:type="character" w:customStyle="1" w:styleId="small">
    <w:name w:val="small"/>
    <w:rsid w:val="005E6E77"/>
  </w:style>
  <w:style w:type="character" w:styleId="a6">
    <w:name w:val="Emphasis"/>
    <w:qFormat/>
    <w:rsid w:val="005E6E77"/>
    <w:rPr>
      <w:b w:val="0"/>
      <w:bCs w:val="0"/>
      <w:i/>
      <w:iCs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Юлия</cp:lastModifiedBy>
  <cp:revision>4</cp:revision>
  <cp:lastPrinted>1900-12-31T21:00:00Z</cp:lastPrinted>
  <dcterms:created xsi:type="dcterms:W3CDTF">2018-12-04T16:52:00Z</dcterms:created>
  <dcterms:modified xsi:type="dcterms:W3CDTF">2018-12-05T07:12:00Z</dcterms:modified>
</cp:coreProperties>
</file>