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DB" w:rsidRDefault="007C09DB" w:rsidP="007C09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09DB">
        <w:rPr>
          <w:rFonts w:ascii="Times New Roman" w:hAnsi="Times New Roman" w:cs="Times New Roman"/>
          <w:b/>
          <w:sz w:val="28"/>
          <w:szCs w:val="28"/>
        </w:rPr>
        <w:t>Д.ф.н., проф. М.А. Маслин</w:t>
      </w:r>
    </w:p>
    <w:p w:rsidR="007C09DB" w:rsidRPr="007C09DB" w:rsidRDefault="007C09DB" w:rsidP="007C09D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6392" w:rsidRPr="007C09DB" w:rsidRDefault="00EA5BF3" w:rsidP="007C0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9DB">
        <w:rPr>
          <w:rFonts w:ascii="Times New Roman" w:hAnsi="Times New Roman" w:cs="Times New Roman"/>
          <w:b/>
          <w:sz w:val="28"/>
          <w:szCs w:val="28"/>
        </w:rPr>
        <w:t>Календарный план лекций МФК «Русская философия за рубежом»</w:t>
      </w:r>
    </w:p>
    <w:p w:rsidR="00EA5BF3" w:rsidRDefault="00EA5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Высылка 1922 г. и формирование русского послеоктябрьского зарубежья.</w:t>
      </w:r>
    </w:p>
    <w:p w:rsidR="00EA5BF3" w:rsidRDefault="00EA5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465C">
        <w:rPr>
          <w:rFonts w:ascii="Times New Roman" w:hAnsi="Times New Roman" w:cs="Times New Roman"/>
          <w:sz w:val="28"/>
          <w:szCs w:val="28"/>
        </w:rPr>
        <w:t>Первая, вторая, третья и четвертая волны русской эмиграции в ХХ столетии.</w:t>
      </w:r>
    </w:p>
    <w:p w:rsidR="00EA5BF3" w:rsidRDefault="00EA5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Сочинение Т. Масарика «Россия и Европа» и его роль в развитии зарубежной историографии русской философии.</w:t>
      </w:r>
    </w:p>
    <w:p w:rsidR="00EA5BF3" w:rsidRDefault="00EA5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В.В. Зеньковский</w:t>
      </w:r>
      <w:r w:rsidR="00F04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Н.О. Лосский</w:t>
      </w:r>
      <w:r w:rsidR="00F0465C">
        <w:rPr>
          <w:rFonts w:ascii="Times New Roman" w:hAnsi="Times New Roman" w:cs="Times New Roman"/>
          <w:sz w:val="28"/>
          <w:szCs w:val="28"/>
        </w:rPr>
        <w:t>, Г.В. Флоровский, С.Л. Франк</w:t>
      </w:r>
      <w:r>
        <w:rPr>
          <w:rFonts w:ascii="Times New Roman" w:hAnsi="Times New Roman" w:cs="Times New Roman"/>
          <w:sz w:val="28"/>
          <w:szCs w:val="28"/>
        </w:rPr>
        <w:t xml:space="preserve"> как историографы русской философии.</w:t>
      </w:r>
    </w:p>
    <w:p w:rsidR="00F0465C" w:rsidRDefault="00EA5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Евразийство как пореволюционное идейное течение.</w:t>
      </w:r>
      <w:r w:rsidR="00F04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BF3" w:rsidRDefault="00F04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Классическое евразийство и неоевразийство.</w:t>
      </w:r>
    </w:p>
    <w:p w:rsidR="00EA5BF3" w:rsidRDefault="00F04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5BF3">
        <w:rPr>
          <w:rFonts w:ascii="Times New Roman" w:hAnsi="Times New Roman" w:cs="Times New Roman"/>
          <w:sz w:val="28"/>
          <w:szCs w:val="28"/>
        </w:rPr>
        <w:t>. Политическая философия И.А. Ильина.</w:t>
      </w:r>
    </w:p>
    <w:p w:rsidR="00EA5BF3" w:rsidRDefault="00F04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A5BF3">
        <w:rPr>
          <w:rFonts w:ascii="Times New Roman" w:hAnsi="Times New Roman" w:cs="Times New Roman"/>
          <w:sz w:val="28"/>
          <w:szCs w:val="28"/>
        </w:rPr>
        <w:t>. «Русская идея» Н.А. Бердяева</w:t>
      </w:r>
      <w:r w:rsidR="00ED4E7B">
        <w:rPr>
          <w:rFonts w:ascii="Times New Roman" w:hAnsi="Times New Roman" w:cs="Times New Roman"/>
          <w:sz w:val="28"/>
          <w:szCs w:val="28"/>
        </w:rPr>
        <w:t xml:space="preserve"> и В</w:t>
      </w:r>
      <w:r w:rsidR="00EA5BF3">
        <w:rPr>
          <w:rFonts w:ascii="Times New Roman" w:hAnsi="Times New Roman" w:cs="Times New Roman"/>
          <w:sz w:val="28"/>
          <w:szCs w:val="28"/>
        </w:rPr>
        <w:t>.</w:t>
      </w:r>
      <w:r w:rsidR="00ED4E7B">
        <w:rPr>
          <w:rFonts w:ascii="Times New Roman" w:hAnsi="Times New Roman" w:cs="Times New Roman"/>
          <w:sz w:val="28"/>
          <w:szCs w:val="28"/>
        </w:rPr>
        <w:t>С. Соловьева. Сравнительный анализ.</w:t>
      </w:r>
    </w:p>
    <w:p w:rsidR="00ED4E7B" w:rsidRDefault="00F04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D4E7B">
        <w:rPr>
          <w:rFonts w:ascii="Times New Roman" w:hAnsi="Times New Roman" w:cs="Times New Roman"/>
          <w:sz w:val="28"/>
          <w:szCs w:val="28"/>
        </w:rPr>
        <w:t>. Фредерик Коплстон о русской философии.</w:t>
      </w:r>
    </w:p>
    <w:p w:rsidR="00EA5BF3" w:rsidRDefault="00F04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D4E7B">
        <w:rPr>
          <w:rFonts w:ascii="Times New Roman" w:hAnsi="Times New Roman" w:cs="Times New Roman"/>
          <w:sz w:val="28"/>
          <w:szCs w:val="28"/>
        </w:rPr>
        <w:t>. «Русская идея: Иное видение человека» кардинала Томаша Шпидлика.</w:t>
      </w:r>
    </w:p>
    <w:p w:rsidR="00ED4E7B" w:rsidRDefault="00ED4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46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Изучение русской философии в США и Европе.</w:t>
      </w:r>
    </w:p>
    <w:p w:rsidR="00ED4E7B" w:rsidRDefault="00ED4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46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Изучение русской философии в Китае.</w:t>
      </w:r>
    </w:p>
    <w:p w:rsidR="00ED4E7B" w:rsidRDefault="00ED4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46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А.Валицкий как историк русской философии.</w:t>
      </w:r>
    </w:p>
    <w:sectPr w:rsidR="00ED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F0"/>
    <w:rsid w:val="005B35F0"/>
    <w:rsid w:val="007C09DB"/>
    <w:rsid w:val="008232C9"/>
    <w:rsid w:val="00BD43F4"/>
    <w:rsid w:val="00D56392"/>
    <w:rsid w:val="00EA5BF3"/>
    <w:rsid w:val="00ED4E7B"/>
    <w:rsid w:val="00F0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B4D3-541B-4F61-BCB9-5FB10B10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philos</cp:lastModifiedBy>
  <cp:revision>2</cp:revision>
  <dcterms:created xsi:type="dcterms:W3CDTF">2018-05-04T12:37:00Z</dcterms:created>
  <dcterms:modified xsi:type="dcterms:W3CDTF">2018-05-04T12:37:00Z</dcterms:modified>
</cp:coreProperties>
</file>