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BD" w:rsidRPr="002231BD" w:rsidRDefault="002231BD" w:rsidP="002231BD">
      <w:pPr>
        <w:pStyle w:val="1"/>
        <w:spacing w:line="360" w:lineRule="auto"/>
        <w:rPr>
          <w:szCs w:val="28"/>
          <w:u w:val="single"/>
          <w:lang w:val="en-US"/>
        </w:rPr>
      </w:pPr>
      <w:r w:rsidRPr="002231BD">
        <w:rPr>
          <w:szCs w:val="28"/>
          <w:u w:val="single"/>
        </w:rPr>
        <w:t>История</w:t>
      </w:r>
      <w:r w:rsidRPr="002231BD">
        <w:rPr>
          <w:szCs w:val="28"/>
          <w:u w:val="single"/>
          <w:lang w:val="en-US"/>
        </w:rPr>
        <w:t xml:space="preserve"> </w:t>
      </w:r>
      <w:r w:rsidRPr="002231BD">
        <w:rPr>
          <w:szCs w:val="28"/>
          <w:u w:val="single"/>
        </w:rPr>
        <w:t>зоологии</w:t>
      </w:r>
      <w:r w:rsidRPr="002231BD">
        <w:rPr>
          <w:szCs w:val="28"/>
          <w:u w:val="single"/>
          <w:lang w:val="en-US"/>
        </w:rPr>
        <w:t xml:space="preserve"> </w:t>
      </w:r>
      <w:r w:rsidRPr="002231BD">
        <w:rPr>
          <w:szCs w:val="28"/>
          <w:u w:val="single"/>
        </w:rPr>
        <w:t>в</w:t>
      </w:r>
      <w:r w:rsidRPr="002231BD">
        <w:rPr>
          <w:szCs w:val="28"/>
          <w:u w:val="single"/>
          <w:lang w:val="en-US"/>
        </w:rPr>
        <w:t xml:space="preserve"> </w:t>
      </w:r>
      <w:r w:rsidRPr="002231BD">
        <w:rPr>
          <w:szCs w:val="28"/>
          <w:u w:val="single"/>
        </w:rPr>
        <w:t>Московском</w:t>
      </w:r>
      <w:r w:rsidRPr="002231BD">
        <w:rPr>
          <w:szCs w:val="28"/>
          <w:u w:val="single"/>
          <w:lang w:val="en-US"/>
        </w:rPr>
        <w:t xml:space="preserve"> </w:t>
      </w:r>
      <w:r w:rsidRPr="002231BD">
        <w:rPr>
          <w:szCs w:val="28"/>
          <w:u w:val="single"/>
        </w:rPr>
        <w:t>университете</w:t>
      </w:r>
    </w:p>
    <w:p w:rsidR="002231BD" w:rsidRPr="00BD776A" w:rsidRDefault="009C7F1D" w:rsidP="002231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bookmarkStart w:id="0" w:name="_GoBack"/>
      <w:bookmarkEnd w:id="0"/>
      <w:r w:rsidR="002231BD" w:rsidRPr="002231BD">
        <w:rPr>
          <w:rFonts w:ascii="Times New Roman" w:eastAsia="MS Mincho" w:hAnsi="Times New Roman" w:cs="Times New Roman"/>
          <w:b/>
          <w:i/>
          <w:sz w:val="28"/>
          <w:szCs w:val="28"/>
          <w:lang w:val="en-GB" w:eastAsia="ja-JP"/>
        </w:rPr>
        <w:t>The history of zoology in Moscow University</w:t>
      </w:r>
    </w:p>
    <w:p w:rsidR="002231BD" w:rsidRDefault="002231BD" w:rsidP="002231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1BD" w:rsidRPr="00D7136B" w:rsidRDefault="002231BD" w:rsidP="002231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2231BD" w:rsidRPr="00D7136B" w:rsidRDefault="002231BD" w:rsidP="002231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1BD" w:rsidRPr="00D7136B" w:rsidRDefault="002231BD" w:rsidP="002231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2231BD" w:rsidRDefault="002231BD" w:rsidP="002231BD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5B" w:rsidRDefault="002231BD" w:rsidP="002231BD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7136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: </w:t>
      </w:r>
      <w:r w:rsidRPr="002231BD">
        <w:rPr>
          <w:rFonts w:ascii="Times New Roman" w:eastAsia="MS Mincho" w:hAnsi="Times New Roman" w:cs="Times New Roman"/>
          <w:sz w:val="24"/>
          <w:szCs w:val="24"/>
          <w:lang w:eastAsia="ja-JP"/>
        </w:rPr>
        <w:t>Воронецкий Владимир Иванович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к.б.н.,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кафедры зоологии позвоночных биологического факультета МГУ, </w:t>
      </w:r>
      <w:hyperlink r:id="rId6" w:history="1">
        <w:r w:rsidRPr="00847A96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ya-vlvoron@yandex.ru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231BD" w:rsidRDefault="002231BD" w:rsidP="002231BD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1BD" w:rsidRDefault="002231BD" w:rsidP="002231BD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231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Программа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1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Первые европейские университеты и становление научного знания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концу 18 в. 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22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1BD">
        <w:rPr>
          <w:rFonts w:ascii="Times New Roman" w:hAnsi="Times New Roman" w:cs="Times New Roman"/>
          <w:sz w:val="24"/>
          <w:szCs w:val="24"/>
        </w:rPr>
        <w:t xml:space="preserve">Своеобразие исторического развития европейского и русского общества; природно-климатические, географические и иные особенности занимаемых территорий </w:t>
      </w:r>
      <w:proofErr w:type="gramStart"/>
      <w:r w:rsidRPr="002231BD">
        <w:rPr>
          <w:rFonts w:ascii="Times New Roman" w:hAnsi="Times New Roman" w:cs="Times New Roman"/>
          <w:sz w:val="24"/>
          <w:szCs w:val="24"/>
        </w:rPr>
        <w:t>европейскими  государствами</w:t>
      </w:r>
      <w:proofErr w:type="gramEnd"/>
      <w:r w:rsidRPr="002231BD">
        <w:rPr>
          <w:rFonts w:ascii="Times New Roman" w:hAnsi="Times New Roman" w:cs="Times New Roman"/>
          <w:sz w:val="24"/>
          <w:szCs w:val="24"/>
        </w:rPr>
        <w:t xml:space="preserve"> и Россией. Источники естественно-научных знаний и возможности вовлечения их в общественное использование. 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Возникновение первых европейских университетов – Болонского и Парижского. Их автономное устройство и самоуправление, взаимоотношения с государственными и церковными властями. Статус студенческой и профессорской корпораций. Особенности преподавания и обучения в средневековых университетах. Рост «сети» университетов в средневековой Европе и кризис университетской системы, появление первых Академий. А. Левенгук, Дж. Рей, К. Линней, Ж. Бюффон, Ж. Кювье и Э.Ж.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Сент-Илер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, Ж.Б. Ламарк. Их научные достижения и идеи. Механистические идеи И. Ньютона, натурфилософия Л.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Окена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И.В. Гете. 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2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Попытки переноса западной университетской системы в Россию и начала российской науки в 18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Попытки создания российского университета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Б.Годуновым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м Лжедмитрием </w:t>
      </w:r>
      <w:r w:rsidRPr="00223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1BD">
        <w:rPr>
          <w:rFonts w:ascii="Times New Roman" w:hAnsi="Times New Roman" w:cs="Times New Roman"/>
          <w:sz w:val="24"/>
          <w:szCs w:val="24"/>
        </w:rPr>
        <w:t xml:space="preserve">. «Академический» университет Петра </w:t>
      </w:r>
      <w:r w:rsidRPr="00223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1BD">
        <w:rPr>
          <w:rFonts w:ascii="Times New Roman" w:hAnsi="Times New Roman" w:cs="Times New Roman"/>
          <w:sz w:val="24"/>
          <w:szCs w:val="24"/>
        </w:rPr>
        <w:t xml:space="preserve"> и Академия наук России. Условия создания и его особенности. Великая Северная экспедиция и ее результаты. С.П. Крашенинников – первый русский академик, его научные труды. Система подготовки русских специалистов за рубежом. Академические экспедиции, их значение в комплексном исследовании природы, хозяйства и населения России, основные результаты и достижения. Исследования П.С. Палласа, К. Бэра и Ф. Брандта, их вклад в основы русской зоологической науки. 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3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Создание первого национального университета в Москве и эволюция университетской системы</w:t>
      </w:r>
      <w:r w:rsidR="009C7F1D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2231BD" w:rsidRPr="002231BD" w:rsidRDefault="002231BD" w:rsidP="002231BD">
      <w:pPr>
        <w:pStyle w:val="a5"/>
        <w:spacing w:after="0"/>
        <w:ind w:left="-567"/>
        <w:jc w:val="both"/>
        <w:rPr>
          <w:sz w:val="24"/>
          <w:szCs w:val="24"/>
        </w:rPr>
      </w:pPr>
      <w:r w:rsidRPr="002231BD">
        <w:rPr>
          <w:sz w:val="24"/>
          <w:szCs w:val="24"/>
        </w:rPr>
        <w:t xml:space="preserve">Кризис Академического университета и идеи основания нового учебного заведения в Москве. Роль М.В. Ломоносова и И.И Шувалова. Структура нового университета и особенности его деятельности. Первые профессора естественной истории. Университет как фактор создания различных «обществ» - «Вольного российского собрания», «Собрания университетских питомцев», «Общества любителей учёности» и проч. Описательность начальной университетской науки и образования. Значение </w:t>
      </w:r>
      <w:r w:rsidRPr="002231BD">
        <w:rPr>
          <w:sz w:val="24"/>
          <w:szCs w:val="24"/>
        </w:rPr>
        <w:lastRenderedPageBreak/>
        <w:t xml:space="preserve">Императорских уставов для регламентации университетской жизни. Устав 1804 г. и его значение в создании организационно-управленческой системы для новых университетов России в Казани, Санкт-Петербурге, Харькове, </w:t>
      </w:r>
      <w:proofErr w:type="spellStart"/>
      <w:r w:rsidRPr="002231BD">
        <w:rPr>
          <w:sz w:val="24"/>
          <w:szCs w:val="24"/>
        </w:rPr>
        <w:t>Вильне</w:t>
      </w:r>
      <w:proofErr w:type="spellEnd"/>
      <w:r w:rsidRPr="002231BD">
        <w:rPr>
          <w:sz w:val="24"/>
          <w:szCs w:val="24"/>
        </w:rPr>
        <w:t xml:space="preserve"> и Дерпте (совр. Тарту). Структура новых университетов. </w:t>
      </w:r>
    </w:p>
    <w:p w:rsidR="002231BD" w:rsidRPr="002231BD" w:rsidRDefault="002231BD" w:rsidP="002231BD">
      <w:pPr>
        <w:pStyle w:val="a5"/>
        <w:spacing w:after="0"/>
        <w:ind w:left="-567"/>
        <w:jc w:val="center"/>
        <w:rPr>
          <w:b/>
          <w:sz w:val="24"/>
          <w:szCs w:val="24"/>
        </w:rPr>
      </w:pPr>
    </w:p>
    <w:p w:rsidR="002231BD" w:rsidRPr="002231BD" w:rsidRDefault="002231BD" w:rsidP="002231BD">
      <w:pPr>
        <w:pStyle w:val="a5"/>
        <w:spacing w:after="0"/>
        <w:ind w:left="-567"/>
        <w:rPr>
          <w:b/>
          <w:sz w:val="24"/>
          <w:szCs w:val="24"/>
        </w:rPr>
      </w:pPr>
      <w:r w:rsidRPr="002231BD">
        <w:rPr>
          <w:b/>
          <w:sz w:val="24"/>
          <w:szCs w:val="24"/>
        </w:rPr>
        <w:t>Лекция 4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Императорские Уставы и их регулирующая роль в жизни российских университетов. Социальная и материальная жизнь </w:t>
      </w:r>
      <w:r w:rsidR="009C7F1D">
        <w:rPr>
          <w:rFonts w:ascii="Times New Roman" w:hAnsi="Times New Roman" w:cs="Times New Roman"/>
          <w:b/>
          <w:sz w:val="24"/>
          <w:szCs w:val="24"/>
        </w:rPr>
        <w:t xml:space="preserve">профессуры и студенчества </w:t>
      </w:r>
    </w:p>
    <w:p w:rsidR="002231BD" w:rsidRPr="002231BD" w:rsidRDefault="002231BD" w:rsidP="002231BD">
      <w:pPr>
        <w:pStyle w:val="a5"/>
        <w:spacing w:after="0"/>
        <w:ind w:left="-567"/>
        <w:jc w:val="both"/>
        <w:rPr>
          <w:sz w:val="24"/>
          <w:szCs w:val="24"/>
        </w:rPr>
      </w:pPr>
      <w:r w:rsidRPr="002231BD">
        <w:rPr>
          <w:sz w:val="24"/>
          <w:szCs w:val="24"/>
        </w:rPr>
        <w:t>Императорские Уставы 1835, 1863 и 1884 гг. Их особенности и значение в подготовке специалистов и в управлении преподавательской деятельностью Императорских университетов. Платность обучения студентов, материальная сторона жизни студенческой корпорации, «казённокоштные» и «своекоштные» категории студентов. Социокультурные характеристики московской профессуры и влияние их деятельности на общественную жизнь «второй столицы».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5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Начало преподавания естественной истории в Московском университете и деятельность первых профессоров естественных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Преподавательская, научная и общественная деятельность И.А.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Двигубского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, М.А. Максимовича, Г.Е.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Щуровского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Вальдгейма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. «Демидовская кафедра». Первая университетская экспедиция и комплексные исследования Московской губернии. Создание Императорского Общества испытателей природы. «Органология животных»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Щуровского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его вклад в палеонтологические и геологические исследования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6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Проф. К.Ф.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b/>
          <w:sz w:val="24"/>
          <w:szCs w:val="24"/>
        </w:rPr>
        <w:t xml:space="preserve"> и результаты его преподавательской и научной деятельности в контексте эпохи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Биография учёного. Его «Сомнения в зоологии, как науке» и «Общий план зоологии» как основа научной деятельности. Палеонтологические исследования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их значение в преподавании.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, церковь и цензура властей. Просветительская и организаторская деятельность. «Вестник естественных наук» и «Комитет акклиматизации животных». Привлечение своих учеников к участию в общественной деятельности. Неопубликованные провидческие труды и их развитие последователями идей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>.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7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Преподавательская и организаторская деятельность 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проф. А.П. Богданова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Биография Богданова. Участие его в «творческих проектах»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. Защита магистерской диссертации «О цветности пера птиц». Переводческая и преподавательская деятельность Богданова. </w:t>
      </w:r>
      <w:proofErr w:type="gramStart"/>
      <w:r w:rsidRPr="002231BD">
        <w:rPr>
          <w:rFonts w:ascii="Times New Roman" w:hAnsi="Times New Roman" w:cs="Times New Roman"/>
          <w:sz w:val="24"/>
          <w:szCs w:val="24"/>
        </w:rPr>
        <w:t>Раскопки  курганов</w:t>
      </w:r>
      <w:proofErr w:type="gramEnd"/>
      <w:r w:rsidRPr="002231BD">
        <w:rPr>
          <w:rFonts w:ascii="Times New Roman" w:hAnsi="Times New Roman" w:cs="Times New Roman"/>
          <w:sz w:val="24"/>
          <w:szCs w:val="24"/>
        </w:rPr>
        <w:t xml:space="preserve"> Московской губернии и докторская диссертация. Зарубежные поездки и связь с иностранными зоологическими учреждениями. Организаторская деятельность Богданова – «Общество любителей естествознания», постоянно действующие этнографическая, политехническая и антропологическая выставки. Неоконченные труды – «Зоологическая хрестоматия» и «Медицинская зоология». Ученики и продолжатели научного дела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Богданова.Значение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деятельности проф. А.П. Богданова в укреплении и расширении московской «зоологической школы».</w:t>
      </w:r>
    </w:p>
    <w:p w:rsidR="002231BD" w:rsidRPr="002231BD" w:rsidRDefault="002231BD" w:rsidP="002231BD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8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Преподавательская и научная деятельность других учеников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К.Ф.Рулье</w:t>
      </w:r>
      <w:proofErr w:type="spellEnd"/>
      <w:r w:rsidRPr="002231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С.А.Усова</w:t>
      </w:r>
      <w:proofErr w:type="spellEnd"/>
      <w:r w:rsidRPr="002231BD">
        <w:rPr>
          <w:rFonts w:ascii="Times New Roman" w:hAnsi="Times New Roman" w:cs="Times New Roman"/>
          <w:b/>
          <w:sz w:val="24"/>
          <w:szCs w:val="24"/>
        </w:rPr>
        <w:t xml:space="preserve"> и Я.А.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Борзёнкова</w:t>
      </w:r>
      <w:proofErr w:type="spellEnd"/>
      <w:r w:rsidR="009C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Усова и роль проф. К.Ф.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в получении Усовым университетского образования. Оригинальность теоретических идей Усова в его диссертациях «Зубр» и «Таксономические единицы и группы». Педагогический и исследовательский таланты Усова. Его анализ искусства и археологических памятников. Специализация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, его диссертации. Теоретические труды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(«Чтения по сравнительной анатомии» и «Исторический очерк направлений, существовавших в зоологической науке») и их значение. Ученики К.Ф.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как эволюционисты. Их влияние на подготовку последующего поколения студенчества.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9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Северцов</w:t>
      </w:r>
      <w:proofErr w:type="spellEnd"/>
      <w:r w:rsidRPr="002231BD">
        <w:rPr>
          <w:rFonts w:ascii="Times New Roman" w:hAnsi="Times New Roman" w:cs="Times New Roman"/>
          <w:b/>
          <w:sz w:val="24"/>
          <w:szCs w:val="24"/>
        </w:rPr>
        <w:t xml:space="preserve"> и его вклад в развитие российской науки и эволюционной теории</w:t>
      </w:r>
      <w:r w:rsidR="009C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его первое в России экологическое исследование. Экспедиции и сбор натуралистических материалов в Туркестане, Тянь-Шане и на Памире. Значение деятельности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для утверждения эволюционной теории Дарвина и для развития зоологической науки (особенно в зоологическом и зоогеографическом направлениях). Судьба коллекций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>. Их значение в становлении М.А. Мензбира как учёного. Трагическая гибель путешественника.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10.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 xml:space="preserve">Научные преемники и ученики проф. А.П. Богданова – Н.Ю. </w:t>
      </w:r>
      <w:proofErr w:type="spellStart"/>
      <w:r w:rsidRPr="002231BD">
        <w:rPr>
          <w:rFonts w:ascii="Times New Roman" w:hAnsi="Times New Roman" w:cs="Times New Roman"/>
          <w:b/>
          <w:sz w:val="24"/>
          <w:szCs w:val="24"/>
        </w:rPr>
        <w:t>Зограф</w:t>
      </w:r>
      <w:proofErr w:type="spellEnd"/>
      <w:r w:rsidRPr="002231BD">
        <w:rPr>
          <w:rFonts w:ascii="Times New Roman" w:hAnsi="Times New Roman" w:cs="Times New Roman"/>
          <w:b/>
          <w:sz w:val="24"/>
          <w:szCs w:val="24"/>
        </w:rPr>
        <w:t xml:space="preserve"> и А.А. Тихомиров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как ученик и последователь проф. Богданова. Антропологические работы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Зографа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. Его преподавательская, общественная и организаторская деятельность.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гидробиология, создание станции на оз. Глубоком. Ученики проф.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Зографа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их вклад в развитие различных направлений зоологии. Тихомиров как ученик проф. Богданова. Его преподавательская и научная деятельность. Его диссертации и открытие искусственного партеногенеза шелковичного червя. Организаторская деятельность и мировоззренческие проблемы («антидарвинизм») Тихомирова. Его вклад в развитие Московского университета. 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11.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Последние классические профессора-зоологи московского университета –</w:t>
      </w:r>
      <w:r w:rsidR="009C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1BD">
        <w:rPr>
          <w:rFonts w:ascii="Times New Roman" w:hAnsi="Times New Roman" w:cs="Times New Roman"/>
          <w:b/>
          <w:sz w:val="24"/>
          <w:szCs w:val="24"/>
        </w:rPr>
        <w:t>М.А. Мензбир и Г.А. Кожевников, их научные школы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 xml:space="preserve">Юные годы и трудное студенчество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Мезбира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. Обучение на кафедре зоологии у Богданова,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Усова. Знакомство с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Северцовым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участие в обработке его коллекций. Магистерская диссертация «Орнитологическая география Европейской России». Заведование Кабинетом сравнительной анатомии и диссертация «Сравнительная остеология пингвинов». Первая сводка «Птицы России» и дискуссия с С.А. Бутурлиным. Труды Мензбира по зоогеографии на основе материалов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>. Преподавательская деятельность и работа в МОИП. Плеяда учеников Мензбира. Конфликт с Кольцовым и увольнение из Московского университета в 1911 г. Послереволюционная судьба Мензбира.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t>Кожевников и его путь в науку. Морфо-анатомические исследования полиморфизма насекомых и медоносная пчела в его исследованиях. Вступление в заведование кафедрой зоологии. Природоохранная и организаторская деятельность – создание Комиссии по фауне Московской губернии, биостанции в Косино, Плавучего морского института, Сухумского обезьяньего питомника, учреждение ВООП и проч. Широта научных исследований Кожевникова. Его судьба в послереволюционные годы.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Лекция 12.</w:t>
      </w:r>
    </w:p>
    <w:p w:rsidR="002231BD" w:rsidRPr="002231BD" w:rsidRDefault="002231BD" w:rsidP="002231BD">
      <w:pPr>
        <w:tabs>
          <w:tab w:val="left" w:pos="9600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1BD">
        <w:rPr>
          <w:rFonts w:ascii="Times New Roman" w:hAnsi="Times New Roman" w:cs="Times New Roman"/>
          <w:b/>
          <w:sz w:val="24"/>
          <w:szCs w:val="24"/>
        </w:rPr>
        <w:t>Судьба зоологии в начальную эпоху советской власти и преемственность научных традиций</w:t>
      </w:r>
    </w:p>
    <w:p w:rsidR="002231BD" w:rsidRPr="002231BD" w:rsidRDefault="002231BD" w:rsidP="002231B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31BD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Регламентация и политизация учебной и научной деятельности в университетах в послереволюционный период. Историк-большевик Покровский и его доктрина о «буржуазной и пролетарской» науках. Предреволюционные приват-доценты и принятие ими научной и преподавательской «эстафеты» от старших зоологов. Преемственность А.Н.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Северцовым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, П.П. Сушкиным, Б.М. Житковым и Н.К. Кольцовым основных научных идей К.Ф. 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Рулье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и вывод их на новый уровень. Отделение от классической зоологии новых наук – генетики, гидробиологии, гистологии, цитологии и проч. Расцвет наук в первое послереволюционное десятилетие и последующая «</w:t>
      </w:r>
      <w:proofErr w:type="spellStart"/>
      <w:r w:rsidRPr="002231BD">
        <w:rPr>
          <w:rFonts w:ascii="Times New Roman" w:hAnsi="Times New Roman" w:cs="Times New Roman"/>
          <w:sz w:val="24"/>
          <w:szCs w:val="24"/>
        </w:rPr>
        <w:t>диалектизация</w:t>
      </w:r>
      <w:proofErr w:type="spellEnd"/>
      <w:r w:rsidRPr="002231BD">
        <w:rPr>
          <w:rFonts w:ascii="Times New Roman" w:hAnsi="Times New Roman" w:cs="Times New Roman"/>
          <w:sz w:val="24"/>
          <w:szCs w:val="24"/>
        </w:rPr>
        <w:t xml:space="preserve"> науки».</w:t>
      </w:r>
    </w:p>
    <w:p w:rsidR="002231BD" w:rsidRDefault="002231BD" w:rsidP="002231BD">
      <w:pPr>
        <w:ind w:firstLine="900"/>
        <w:jc w:val="both"/>
        <w:rPr>
          <w:sz w:val="28"/>
          <w:szCs w:val="28"/>
        </w:rPr>
      </w:pPr>
    </w:p>
    <w:p w:rsidR="002231BD" w:rsidRPr="002231BD" w:rsidRDefault="002231BD" w:rsidP="002231BD">
      <w:pPr>
        <w:pStyle w:val="1"/>
        <w:rPr>
          <w:sz w:val="22"/>
          <w:szCs w:val="22"/>
        </w:rPr>
      </w:pPr>
      <w:r w:rsidRPr="002231BD">
        <w:rPr>
          <w:sz w:val="22"/>
          <w:szCs w:val="22"/>
        </w:rPr>
        <w:t>Контрольные вопросы</w:t>
      </w:r>
    </w:p>
    <w:p w:rsidR="002231BD" w:rsidRPr="002231BD" w:rsidRDefault="002231BD" w:rsidP="002231BD">
      <w:pPr>
        <w:rPr>
          <w:rFonts w:ascii="Times New Roman" w:hAnsi="Times New Roman" w:cs="Times New Roman"/>
        </w:rPr>
      </w:pP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Условия и факторы возникновения первых европейских университетов.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Особенности обучения в первых университетах.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Значение модели первых университетов для создания системы европейского образования.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Механицизм и натурфилософия в системе европейского научного знания.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Достижения европейских ученых в сфере естественной истории.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Дискуссия между </w:t>
      </w:r>
      <w:proofErr w:type="spellStart"/>
      <w:r w:rsidRPr="002231BD">
        <w:rPr>
          <w:sz w:val="22"/>
          <w:szCs w:val="22"/>
        </w:rPr>
        <w:t>Ж.Кювье</w:t>
      </w:r>
      <w:proofErr w:type="spellEnd"/>
      <w:r w:rsidRPr="002231BD">
        <w:rPr>
          <w:sz w:val="22"/>
          <w:szCs w:val="22"/>
        </w:rPr>
        <w:t xml:space="preserve"> и Ж.Э. </w:t>
      </w:r>
      <w:proofErr w:type="spellStart"/>
      <w:r w:rsidRPr="002231BD">
        <w:rPr>
          <w:sz w:val="22"/>
          <w:szCs w:val="22"/>
        </w:rPr>
        <w:t>Сент</w:t>
      </w:r>
      <w:proofErr w:type="spellEnd"/>
      <w:r w:rsidRPr="002231BD">
        <w:rPr>
          <w:sz w:val="22"/>
          <w:szCs w:val="22"/>
        </w:rPr>
        <w:t xml:space="preserve">- </w:t>
      </w:r>
      <w:proofErr w:type="spellStart"/>
      <w:r w:rsidRPr="002231BD">
        <w:rPr>
          <w:sz w:val="22"/>
          <w:szCs w:val="22"/>
        </w:rPr>
        <w:t>Илером</w:t>
      </w:r>
      <w:proofErr w:type="spellEnd"/>
      <w:r w:rsidRPr="002231BD">
        <w:rPr>
          <w:sz w:val="22"/>
          <w:szCs w:val="22"/>
        </w:rPr>
        <w:t>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Ламарк и его эволюционная теория.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Первые попытки переноса университетской системы в Россию.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«Академический университет» Петра 1 и его деятельность.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Великая Северная экспедиция, ее значение в изучении природы России и результаты.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Приглашение иностранцев в состав Академии и Академического университета. Качество их преподавания.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Условия организации и становления Московского университета. Его начальная структура.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>Уставы Императорских университетов и их специфика в разные эпохи.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«Демидовская кафедра» и приглашение для ее заведования Ф. </w:t>
      </w:r>
      <w:proofErr w:type="spellStart"/>
      <w:r w:rsidRPr="002231BD">
        <w:rPr>
          <w:sz w:val="22"/>
          <w:szCs w:val="22"/>
        </w:rPr>
        <w:t>Вальдгейма</w:t>
      </w:r>
      <w:proofErr w:type="spellEnd"/>
      <w:r w:rsidRPr="002231BD">
        <w:rPr>
          <w:sz w:val="22"/>
          <w:szCs w:val="22"/>
        </w:rPr>
        <w:t>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Научная, учебная и просветительская деятельность Ф. </w:t>
      </w:r>
      <w:proofErr w:type="spellStart"/>
      <w:r w:rsidRPr="002231BD">
        <w:rPr>
          <w:sz w:val="22"/>
          <w:szCs w:val="22"/>
        </w:rPr>
        <w:t>Вальдгейма</w:t>
      </w:r>
      <w:proofErr w:type="spellEnd"/>
      <w:r w:rsidRPr="002231BD">
        <w:rPr>
          <w:sz w:val="22"/>
          <w:szCs w:val="22"/>
        </w:rPr>
        <w:t xml:space="preserve"> в Московском университете и вне </w:t>
      </w:r>
      <w:proofErr w:type="gramStart"/>
      <w:r w:rsidRPr="002231BD">
        <w:rPr>
          <w:sz w:val="22"/>
          <w:szCs w:val="22"/>
        </w:rPr>
        <w:t>его..</w:t>
      </w:r>
      <w:proofErr w:type="gramEnd"/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Изучение Ф. </w:t>
      </w:r>
      <w:proofErr w:type="spellStart"/>
      <w:r w:rsidRPr="002231BD">
        <w:rPr>
          <w:sz w:val="22"/>
          <w:szCs w:val="22"/>
        </w:rPr>
        <w:t>Вальдгеймом</w:t>
      </w:r>
      <w:proofErr w:type="spellEnd"/>
      <w:r w:rsidRPr="002231BD">
        <w:rPr>
          <w:sz w:val="22"/>
          <w:szCs w:val="22"/>
        </w:rPr>
        <w:t xml:space="preserve"> природы Подмосковья, значение результатов для становления естественно-исторических исследований в Московском университете.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Максимович и </w:t>
      </w:r>
      <w:proofErr w:type="spellStart"/>
      <w:r w:rsidRPr="002231BD">
        <w:rPr>
          <w:sz w:val="22"/>
          <w:szCs w:val="22"/>
        </w:rPr>
        <w:t>Щуровский</w:t>
      </w:r>
      <w:proofErr w:type="spellEnd"/>
      <w:r w:rsidRPr="002231BD">
        <w:rPr>
          <w:sz w:val="22"/>
          <w:szCs w:val="22"/>
        </w:rPr>
        <w:t xml:space="preserve">, их научная деятельность. 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К.Ф.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 – личность и учёный. Его критическое отношение к состоянию зоологической науки в Европе.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Идеи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 в области создания единой «Общей зоологии».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Эволюционные идеи в лекциях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 и давление церковной цензуры.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Преподавательский и организаторский таланты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, создание им плеяды </w:t>
      </w:r>
      <w:proofErr w:type="gramStart"/>
      <w:r w:rsidRPr="002231BD">
        <w:rPr>
          <w:sz w:val="22"/>
          <w:szCs w:val="22"/>
        </w:rPr>
        <w:t>учеников..</w:t>
      </w:r>
      <w:proofErr w:type="gramEnd"/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Неизданные провидческие труды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 по разным направлениям зоологии.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А.П. Богданов как преемник К.Ф. </w:t>
      </w:r>
      <w:proofErr w:type="spellStart"/>
      <w:r w:rsidRPr="002231BD">
        <w:rPr>
          <w:sz w:val="22"/>
          <w:szCs w:val="22"/>
        </w:rPr>
        <w:t>Рулье</w:t>
      </w:r>
      <w:proofErr w:type="spellEnd"/>
      <w:r w:rsidRPr="002231BD">
        <w:rPr>
          <w:sz w:val="22"/>
          <w:szCs w:val="22"/>
        </w:rPr>
        <w:t xml:space="preserve"> по кафедре зоологии. Его преподавательская и организационная деятельность.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lastRenderedPageBreak/>
        <w:t>С.А. Усов как оригинальный учёный-мыслитель.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Я.А. </w:t>
      </w:r>
      <w:proofErr w:type="spellStart"/>
      <w:r w:rsidRPr="002231BD">
        <w:rPr>
          <w:sz w:val="22"/>
          <w:szCs w:val="22"/>
        </w:rPr>
        <w:t>Борзёнков</w:t>
      </w:r>
      <w:proofErr w:type="spellEnd"/>
      <w:r w:rsidRPr="002231BD">
        <w:rPr>
          <w:sz w:val="22"/>
          <w:szCs w:val="22"/>
        </w:rPr>
        <w:t xml:space="preserve"> и его роль в развитии университетского Кабинета сравнительной анатомии.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 Н.А. </w:t>
      </w:r>
      <w:proofErr w:type="spellStart"/>
      <w:r w:rsidRPr="002231BD">
        <w:rPr>
          <w:sz w:val="22"/>
          <w:szCs w:val="22"/>
        </w:rPr>
        <w:t>Северцов</w:t>
      </w:r>
      <w:proofErr w:type="spellEnd"/>
      <w:r w:rsidRPr="002231BD">
        <w:rPr>
          <w:sz w:val="22"/>
          <w:szCs w:val="22"/>
        </w:rPr>
        <w:t xml:space="preserve"> и его первое в России экологическое исследование.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Экспедиции </w:t>
      </w:r>
      <w:proofErr w:type="spellStart"/>
      <w:r w:rsidRPr="002231BD">
        <w:rPr>
          <w:sz w:val="22"/>
          <w:szCs w:val="22"/>
        </w:rPr>
        <w:t>Северцова</w:t>
      </w:r>
      <w:proofErr w:type="spellEnd"/>
      <w:r w:rsidRPr="002231BD">
        <w:rPr>
          <w:sz w:val="22"/>
          <w:szCs w:val="22"/>
        </w:rPr>
        <w:t xml:space="preserve"> и их значение для развития российской зоологии.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Эволюционное значение трудов </w:t>
      </w:r>
      <w:proofErr w:type="spellStart"/>
      <w:r w:rsidRPr="002231BD">
        <w:rPr>
          <w:sz w:val="22"/>
          <w:szCs w:val="22"/>
        </w:rPr>
        <w:t>Северцова</w:t>
      </w:r>
      <w:proofErr w:type="spellEnd"/>
      <w:r w:rsidRPr="002231BD">
        <w:rPr>
          <w:sz w:val="22"/>
          <w:szCs w:val="22"/>
        </w:rPr>
        <w:t>.</w:t>
      </w:r>
    </w:p>
    <w:p w:rsidR="002231BD" w:rsidRPr="002231BD" w:rsidRDefault="002231BD" w:rsidP="002231BD">
      <w:pPr>
        <w:pStyle w:val="2"/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2231BD">
        <w:rPr>
          <w:sz w:val="22"/>
          <w:szCs w:val="22"/>
        </w:rPr>
        <w:t xml:space="preserve">Ученики А.П. Богданова – Н.Ю. </w:t>
      </w:r>
      <w:proofErr w:type="spellStart"/>
      <w:r w:rsidRPr="002231BD">
        <w:rPr>
          <w:sz w:val="22"/>
          <w:szCs w:val="22"/>
        </w:rPr>
        <w:t>Зограф</w:t>
      </w:r>
      <w:proofErr w:type="spellEnd"/>
      <w:r w:rsidRPr="002231BD">
        <w:rPr>
          <w:sz w:val="22"/>
          <w:szCs w:val="22"/>
        </w:rPr>
        <w:t xml:space="preserve"> и А.А. Тихомиров, научная «специализация» каждого.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Проф. М.А. Мензбир, личность и ученый.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Научные труды и ученик и-последователи Мензбира.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«Разгром» Московского университета в 1911 г. и судьба Мензбира в предреволюционные годы.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Г.А. Кожевников как последний дореволюционный заведующий кафедрой зоологии Московского университета; его научные исследования и их характеристика.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Кожевников и его роль в организации природоохранного движения.</w:t>
      </w:r>
    </w:p>
    <w:p w:rsidR="002231BD" w:rsidRPr="002231BD" w:rsidRDefault="002231BD" w:rsidP="002231BD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9600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2231BD">
        <w:rPr>
          <w:rFonts w:ascii="Times New Roman" w:hAnsi="Times New Roman" w:cs="Times New Roman"/>
        </w:rPr>
        <w:t>Ученики Мензбира и Кожевникова как научные преемники в послереволюционную эпоху.</w:t>
      </w:r>
    </w:p>
    <w:p w:rsidR="002231BD" w:rsidRPr="002231BD" w:rsidRDefault="002231BD" w:rsidP="002231BD">
      <w:pPr>
        <w:rPr>
          <w:b/>
        </w:rPr>
      </w:pPr>
    </w:p>
    <w:sectPr w:rsidR="002231BD" w:rsidRPr="002231BD" w:rsidSect="002231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E5A09"/>
    <w:multiLevelType w:val="hybridMultilevel"/>
    <w:tmpl w:val="F41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BD"/>
    <w:rsid w:val="002231BD"/>
    <w:rsid w:val="004D145B"/>
    <w:rsid w:val="009C7F1D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A53A-E924-4124-956F-D2456B0C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23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1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1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2231BD"/>
    <w:rPr>
      <w:color w:val="0563C1" w:themeColor="hyperlink"/>
      <w:u w:val="single"/>
    </w:rPr>
  </w:style>
  <w:style w:type="paragraph" w:styleId="a5">
    <w:name w:val="Body Text"/>
    <w:basedOn w:val="a"/>
    <w:link w:val="a6"/>
    <w:rsid w:val="002231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2231B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-vlvor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4FA-67D6-4D57-BD23-7B97D50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2017-11-09T16:39:00Z</dcterms:created>
  <dcterms:modified xsi:type="dcterms:W3CDTF">2017-11-09T16:50:00Z</dcterms:modified>
</cp:coreProperties>
</file>