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E88" w:rsidRDefault="00FC5DF2">
      <w:pPr>
        <w:rPr>
          <w:rFonts w:ascii="Times New Roman" w:hAnsi="Times New Roman" w:cs="Times New Roman"/>
          <w:b/>
          <w:sz w:val="28"/>
          <w:szCs w:val="28"/>
        </w:rPr>
      </w:pPr>
      <w:r w:rsidRPr="00FC5DF2">
        <w:rPr>
          <w:b/>
        </w:rPr>
        <w:t xml:space="preserve">               </w:t>
      </w:r>
      <w:r w:rsidRPr="00FC5DF2">
        <w:rPr>
          <w:b/>
          <w:sz w:val="28"/>
          <w:szCs w:val="28"/>
        </w:rPr>
        <w:t>К</w:t>
      </w:r>
      <w:r w:rsidRPr="00FC5DF2">
        <w:rPr>
          <w:rFonts w:ascii="Times New Roman" w:hAnsi="Times New Roman" w:cs="Times New Roman"/>
          <w:b/>
          <w:sz w:val="28"/>
          <w:szCs w:val="28"/>
        </w:rPr>
        <w:t>урс МФК «Зеленые» финансы и устойчивое развитие»</w:t>
      </w:r>
    </w:p>
    <w:p w:rsidR="00A714B1" w:rsidRPr="00A714B1" w:rsidRDefault="00A714B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14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Course "Green" finance and sustainable d</w:t>
      </w:r>
      <w:r w:rsidRPr="00A714B1">
        <w:rPr>
          <w:rFonts w:ascii="Times New Roman" w:hAnsi="Times New Roman" w:cs="Times New Roman"/>
          <w:b/>
          <w:sz w:val="28"/>
          <w:szCs w:val="28"/>
          <w:lang w:val="en-US"/>
        </w:rPr>
        <w:t>evelopment»</w:t>
      </w:r>
    </w:p>
    <w:p w:rsidR="00FC5DF2" w:rsidRDefault="00FC5D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курса: Никоноров С.М.</w:t>
      </w:r>
    </w:p>
    <w:p w:rsidR="00FC5DF2" w:rsidRDefault="00FC5D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Авторы и лекторы: Бобылев С.Н., Никоноров С.М., Палт М.В.</w:t>
      </w:r>
    </w:p>
    <w:p w:rsidR="00FC5DF2" w:rsidRDefault="00FC5D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Программа:</w:t>
      </w:r>
    </w:p>
    <w:p w:rsidR="00FC5DF2" w:rsidRDefault="00FC5DF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а/ч – 14 лекций</w:t>
      </w:r>
    </w:p>
    <w:p w:rsidR="00FC5DF2" w:rsidRDefault="00FC5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Лекции:</w:t>
      </w:r>
    </w:p>
    <w:p w:rsidR="00FC5DF2" w:rsidRDefault="00FC5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3. Бобылев С.Н. Темы: «Зеленая» экономика в мире и </w:t>
      </w:r>
      <w:r w:rsidR="00C5157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России. Устойчивое развитие на макроуровне в мире и </w:t>
      </w:r>
      <w:r w:rsidR="00C5157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России. Индикаторы устойчивого развития на макроуровне.</w:t>
      </w:r>
    </w:p>
    <w:p w:rsidR="0003273D" w:rsidRDefault="00FC5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– 12. Никоноров С.М. Темы: Управление устойчивым развитием России на мезоуровне (регионы и города). </w:t>
      </w:r>
      <w:r w:rsidR="0003273D">
        <w:rPr>
          <w:rFonts w:ascii="Times New Roman" w:hAnsi="Times New Roman" w:cs="Times New Roman"/>
          <w:sz w:val="28"/>
          <w:szCs w:val="28"/>
        </w:rPr>
        <w:t>Теоретические и прикладные аспекты «устойчивого развития» экономических систем и переходов к нему. Основные концепции и модели перехода к устойчивому развитию. Роль компаний в обеспечении устойчивого развития. Биоэкономика и биотехнологии. Классификация инструментов и институтов «зеленого финансирования». Особенности финансового механизма углеродных рынков (участники, инфраструктура) на примере существующих торговых систем. Преимущества и недостатки новых инструментов и институтов «зеленого финансирования» («зеленых облигаций», «зеленых фондов»). Анализ российского экологического законодательства в спектре внедрения «зеленых финансов» в России. «Зеленые проекты» в России (примеры и кейсы).</w:t>
      </w:r>
    </w:p>
    <w:p w:rsidR="00FC5DF2" w:rsidRDefault="00032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– 14. Палт М.В. Темы: Корпоративная социальная ответственность предприятий в России (микроуровень). Экологический менеджмент на предприятиях России.</w:t>
      </w:r>
      <w:r w:rsidR="00FC5D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73D" w:rsidRDefault="0003273D">
      <w:pPr>
        <w:rPr>
          <w:rFonts w:ascii="Times New Roman" w:hAnsi="Times New Roman" w:cs="Times New Roman"/>
          <w:b/>
          <w:sz w:val="28"/>
          <w:szCs w:val="28"/>
        </w:rPr>
      </w:pPr>
      <w:r w:rsidRPr="0003273D">
        <w:rPr>
          <w:rFonts w:ascii="Times New Roman" w:hAnsi="Times New Roman" w:cs="Times New Roman"/>
          <w:b/>
          <w:sz w:val="28"/>
          <w:szCs w:val="28"/>
        </w:rPr>
        <w:t>Аннотация курса:</w:t>
      </w:r>
    </w:p>
    <w:p w:rsidR="00A714B1" w:rsidRDefault="00C51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714B1">
        <w:rPr>
          <w:rFonts w:ascii="Times New Roman" w:hAnsi="Times New Roman" w:cs="Times New Roman"/>
          <w:sz w:val="28"/>
          <w:szCs w:val="28"/>
        </w:rPr>
        <w:t xml:space="preserve">МФК «Зеленые финансы» и устойчивое развитие» ориентирован на студентов бакалавров, обучающихся как на естественно - научных, так и на гуманитарных факультетах МГУ имени М.В. Ломоносова. Курс может быть полезен также магистрам, выбирающим программы на стыке различных направлений образования – естественно - научного и экономического, управленческого и экономического и т.д. </w:t>
      </w:r>
    </w:p>
    <w:p w:rsidR="00C51570" w:rsidRDefault="00A71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C51570">
        <w:rPr>
          <w:rFonts w:ascii="Times New Roman" w:hAnsi="Times New Roman" w:cs="Times New Roman"/>
          <w:sz w:val="28"/>
          <w:szCs w:val="28"/>
        </w:rPr>
        <w:t>МФК «Зеленые финансы» и устойчивое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51570">
        <w:rPr>
          <w:rFonts w:ascii="Times New Roman" w:hAnsi="Times New Roman" w:cs="Times New Roman"/>
          <w:sz w:val="28"/>
          <w:szCs w:val="28"/>
        </w:rPr>
        <w:t xml:space="preserve"> дает наглядное представление о «зеленой экономике», устойчивом развитии, «зеленых финансах», биоэкономики и проектном финансировании в экологические проекты на макро-, мез</w:t>
      </w:r>
      <w:proofErr w:type="gramStart"/>
      <w:r w:rsidR="00C5157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51570">
        <w:rPr>
          <w:rFonts w:ascii="Times New Roman" w:hAnsi="Times New Roman" w:cs="Times New Roman"/>
          <w:sz w:val="28"/>
          <w:szCs w:val="28"/>
        </w:rPr>
        <w:t xml:space="preserve"> и микроуровнях.</w:t>
      </w:r>
    </w:p>
    <w:p w:rsidR="00C51570" w:rsidRDefault="00C51570" w:rsidP="00C51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Студенты могут получить качественные познания в области: «зеленой» экономики в мире и в России; устойчивом развитии на макроуровне в мире и в России и индикаторах устойчивого развития на макроуровне.</w:t>
      </w:r>
    </w:p>
    <w:p w:rsidR="00C51570" w:rsidRDefault="00C51570" w:rsidP="00C51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Также студенты, на мезоуровне, получат полноценные знания об: управлении устойчивым развитием России (регионы и города); теоретических и прикладных аспектов «устойчивого развития» экономических систем и переходов к нему. Будут рассмотрены следующие вопросы: Основные концепции и модели перехода к устойчивому развитию. Роль компаний в обеспечении устойчивого развития. Биоэкономика и биотехнологии. Классификация инструментов и институтов «зеленого финансирования». Особенности финансового механизма углеродных рынков (участники, инфраструктура) на примере существующих торговых систем. Преимущества и недостатки новых инструментов и институтов «зеленого финансирования» («зеленых облигаций», «зеленых фондов»). Анализ российского экологического законодательства в спектре внедрения «зеленых финансов» в России. «Зеленые проекты» в России (примеры и кейсы).</w:t>
      </w:r>
    </w:p>
    <w:p w:rsidR="00A714B1" w:rsidRDefault="00C51570" w:rsidP="00C5157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Завершается курс микроуровнем, где будут рассмотрены следующие темы:</w:t>
      </w:r>
      <w:r w:rsidRPr="00C51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Корпоративная социальная ответственность предприятий в России (микроуровень). Экологический менеджмент на предприятиях России.</w:t>
      </w:r>
    </w:p>
    <w:p w:rsidR="0046377C" w:rsidRPr="005248F4" w:rsidRDefault="00A714B1" w:rsidP="00C51570">
      <w:pPr>
        <w:rPr>
          <w:rFonts w:ascii="Times New Roman" w:hAnsi="Times New Roman" w:cs="Times New Roman"/>
          <w:b/>
          <w:sz w:val="28"/>
          <w:szCs w:val="28"/>
        </w:rPr>
      </w:pPr>
      <w:r w:rsidRPr="00072835">
        <w:rPr>
          <w:rFonts w:ascii="Times New Roman" w:hAnsi="Times New Roman" w:cs="Times New Roman"/>
          <w:sz w:val="28"/>
          <w:szCs w:val="28"/>
        </w:rPr>
        <w:t xml:space="preserve">         </w:t>
      </w:r>
      <w:r w:rsidR="0046377C">
        <w:rPr>
          <w:rFonts w:ascii="Times New Roman" w:hAnsi="Times New Roman" w:cs="Times New Roman"/>
          <w:sz w:val="28"/>
          <w:szCs w:val="28"/>
        </w:rPr>
        <w:t xml:space="preserve">     </w:t>
      </w:r>
      <w:r w:rsidR="0046377C" w:rsidRPr="005248F4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46377C" w:rsidRDefault="00072835" w:rsidP="000728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2835">
        <w:rPr>
          <w:rFonts w:ascii="Times New Roman" w:hAnsi="Times New Roman" w:cs="Times New Roman"/>
          <w:sz w:val="28"/>
          <w:szCs w:val="28"/>
        </w:rPr>
        <w:t>Назовите отличия «зеленой экономики» от «коричневой экономики»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2835" w:rsidRDefault="00072835" w:rsidP="000728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принципы устойчивого развития на макроуровне.</w:t>
      </w:r>
    </w:p>
    <w:p w:rsidR="00072835" w:rsidRDefault="00072835" w:rsidP="000728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индикаторы устойчивого развития Вы знаете?</w:t>
      </w:r>
    </w:p>
    <w:p w:rsidR="00072835" w:rsidRDefault="00072835" w:rsidP="000728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концепции устойчивого развития Вы знаете?</w:t>
      </w:r>
    </w:p>
    <w:p w:rsidR="00072835" w:rsidRDefault="00072835" w:rsidP="000728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Приведите пример модели перехода к устойчивому развитию,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адаптивную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России.</w:t>
      </w:r>
    </w:p>
    <w:p w:rsidR="00072835" w:rsidRDefault="00072835" w:rsidP="000728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Классифицируйте инструменты «зеленого финансирования».</w:t>
      </w:r>
    </w:p>
    <w:p w:rsidR="00072835" w:rsidRDefault="00072835" w:rsidP="000728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Классифицируйте институты «зеленого финансирования».</w:t>
      </w:r>
    </w:p>
    <w:p w:rsidR="00072835" w:rsidRDefault="00072835" w:rsidP="000728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Обоснуйте финансовый механизм углеродных рынков ведущих стран. Возможен ли такой механизм для регионов России?</w:t>
      </w:r>
    </w:p>
    <w:p w:rsidR="00072835" w:rsidRDefault="00072835" w:rsidP="000728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 достоинствах и недостатках «зеленых облигаций» и «зеленых фондов».</w:t>
      </w:r>
    </w:p>
    <w:p w:rsidR="00072835" w:rsidRDefault="00072835" w:rsidP="000728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Что необходимо изменить в российском законодательстве, чтобы внедрить «зеленое финансирование» проектов?</w:t>
      </w:r>
    </w:p>
    <w:p w:rsidR="00072835" w:rsidRDefault="00072835" w:rsidP="000728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Возможно ли </w:t>
      </w:r>
      <w:r w:rsidR="005248F4">
        <w:rPr>
          <w:rFonts w:ascii="Times New Roman" w:hAnsi="Times New Roman" w:cs="Times New Roman"/>
          <w:sz w:val="28"/>
          <w:szCs w:val="28"/>
        </w:rPr>
        <w:t>применить финансовый механизм купли – продажи квот на выброс СО</w:t>
      </w:r>
      <w:proofErr w:type="gramStart"/>
      <w:r w:rsidR="005248F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5248F4">
        <w:rPr>
          <w:rFonts w:ascii="Times New Roman" w:hAnsi="Times New Roman" w:cs="Times New Roman"/>
          <w:sz w:val="28"/>
          <w:szCs w:val="28"/>
        </w:rPr>
        <w:t xml:space="preserve"> в рамках ШОС, БРИКС и т.д.?</w:t>
      </w:r>
    </w:p>
    <w:p w:rsidR="005248F4" w:rsidRDefault="005248F4" w:rsidP="000728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Проектное финансирование «зеленых проектов» - это реальность или нет для современной России? Почему?</w:t>
      </w:r>
    </w:p>
    <w:p w:rsidR="005248F4" w:rsidRDefault="005248F4" w:rsidP="000728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Примеры КСО на предприятиях в мире, в России? Почему КСО не применяется повсеместно на отечественных предприятиях?</w:t>
      </w:r>
    </w:p>
    <w:p w:rsidR="005248F4" w:rsidRPr="00072835" w:rsidRDefault="005248F4" w:rsidP="000728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Система экологического менеджмента на предприятиях России. Достоинства и выгоды. Трудности при внедрении.</w:t>
      </w:r>
    </w:p>
    <w:p w:rsidR="00A714B1" w:rsidRDefault="0046377C" w:rsidP="00C515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714B1" w:rsidRPr="00A714B1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A714B1" w:rsidRDefault="00A714B1" w:rsidP="00A714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14B1">
        <w:rPr>
          <w:rFonts w:ascii="Times New Roman" w:hAnsi="Times New Roman" w:cs="Times New Roman"/>
          <w:sz w:val="28"/>
          <w:szCs w:val="28"/>
        </w:rPr>
        <w:t>Бобылев С.Н.</w:t>
      </w:r>
      <w:r>
        <w:rPr>
          <w:rFonts w:ascii="Times New Roman" w:hAnsi="Times New Roman" w:cs="Times New Roman"/>
          <w:sz w:val="28"/>
          <w:szCs w:val="28"/>
        </w:rPr>
        <w:t xml:space="preserve"> Экономика природопользования: Учебник. – 2-у изд. – М.: ИНФРА-М, 2014.</w:t>
      </w:r>
    </w:p>
    <w:p w:rsidR="0046377C" w:rsidRDefault="0046377C" w:rsidP="00A714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Вайцзеккер Э., Харгроуз К., Смит М. Фактор пять. Формула устойчивого роста: Доклад Римскому клубу. – М.: АСТ-ПРЕСС КНИГА, 2013.</w:t>
      </w:r>
    </w:p>
    <w:p w:rsidR="00952E7A" w:rsidRDefault="00952E7A" w:rsidP="00A714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«Зеленая экономика</w:t>
      </w:r>
      <w:r w:rsidR="004637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Новая парадигма развития страны</w:t>
      </w:r>
      <w:r w:rsidR="0046377C">
        <w:rPr>
          <w:rFonts w:ascii="Times New Roman" w:hAnsi="Times New Roman" w:cs="Times New Roman"/>
          <w:sz w:val="28"/>
          <w:szCs w:val="28"/>
        </w:rPr>
        <w:t>/ С.Н. Бобылев, В.С. Вишнякова, И.И. Комарова/ Под ред. А.В. Шевчука. – М.: СОПС, 2014.</w:t>
      </w:r>
    </w:p>
    <w:p w:rsidR="00952E7A" w:rsidRDefault="00952E7A" w:rsidP="00A714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«Зеленые финансы» в мире и России: монография</w:t>
      </w:r>
      <w:proofErr w:type="gramStart"/>
      <w:r>
        <w:rPr>
          <w:rFonts w:ascii="Times New Roman" w:hAnsi="Times New Roman" w:cs="Times New Roman"/>
          <w:sz w:val="28"/>
          <w:szCs w:val="28"/>
        </w:rPr>
        <w:t>/ 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ред. Б.Б. Рубцова. – М.: РУСАЙНС, 2016.</w:t>
      </w:r>
    </w:p>
    <w:p w:rsidR="0046377C" w:rsidRDefault="0046377C" w:rsidP="00952E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Индикаторы экологически устойчивого развития для регионов России: коллективная монография/ С.Н. Бобылев, О.В. Кудрявцева, С.В. Соловьева, К.С. Ситкина. – М.: ИНФРА-М, 2015.</w:t>
      </w:r>
    </w:p>
    <w:p w:rsidR="00952E7A" w:rsidRDefault="00952E7A" w:rsidP="00952E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устойчивым развитием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/ 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ред. А.В. Трачука.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ООО «Изд. дом «Реальная экономика», 2015.</w:t>
      </w:r>
    </w:p>
    <w:p w:rsidR="0046377C" w:rsidRDefault="0046377C" w:rsidP="00A714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Экологический менеджмент и аудит: учебник и практикум для академического бакалавриата/ И.С. Масленникова, Л.М. Кузнецов. – М.: Изд-во Юрайт, 2016.</w:t>
      </w:r>
    </w:p>
    <w:p w:rsidR="0046377C" w:rsidRDefault="00952E7A" w:rsidP="00A714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 природопользования: учебник/ под ред. К.В. Папенова и О.И. Маликовой. – Москва: Проспект, ТЕИС, 2016.</w:t>
      </w:r>
    </w:p>
    <w:p w:rsidR="00C51570" w:rsidRPr="00A714B1" w:rsidRDefault="00952E7A" w:rsidP="004637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570" w:rsidRPr="00A71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73D" w:rsidRPr="0003273D" w:rsidRDefault="00C51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73D" w:rsidRPr="00FC5DF2" w:rsidRDefault="0003273D">
      <w:pPr>
        <w:rPr>
          <w:rFonts w:ascii="Times New Roman" w:hAnsi="Times New Roman" w:cs="Times New Roman"/>
          <w:sz w:val="28"/>
          <w:szCs w:val="28"/>
        </w:rPr>
      </w:pPr>
    </w:p>
    <w:sectPr w:rsidR="0003273D" w:rsidRPr="00FC5DF2" w:rsidSect="006E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F7E34"/>
    <w:multiLevelType w:val="hybridMultilevel"/>
    <w:tmpl w:val="EFCA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750D6"/>
    <w:multiLevelType w:val="hybridMultilevel"/>
    <w:tmpl w:val="BA944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DF2"/>
    <w:rsid w:val="0003273D"/>
    <w:rsid w:val="00072835"/>
    <w:rsid w:val="0046377C"/>
    <w:rsid w:val="005248F4"/>
    <w:rsid w:val="006E5E88"/>
    <w:rsid w:val="00952E7A"/>
    <w:rsid w:val="00A714B1"/>
    <w:rsid w:val="00B07AB5"/>
    <w:rsid w:val="00C51570"/>
    <w:rsid w:val="00FC5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4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AdminPro</dc:creator>
  <cp:lastModifiedBy>AdminPro</cp:lastModifiedBy>
  <cp:revision>2</cp:revision>
  <dcterms:created xsi:type="dcterms:W3CDTF">2016-10-04T07:42:00Z</dcterms:created>
  <dcterms:modified xsi:type="dcterms:W3CDTF">2016-10-04T09:19:00Z</dcterms:modified>
</cp:coreProperties>
</file>