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E4" w:rsidRDefault="00D166E4" w:rsidP="00D16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Вопросы к зачёту по межфакультетскому курсу лекций профессора В.С. Петросяна       «Химия, человек и окружающая среда»</w:t>
      </w:r>
    </w:p>
    <w:p w:rsidR="00D166E4" w:rsidRDefault="00D166E4" w:rsidP="00D166E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t>1.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Зарождение химии в древние времена.</w:t>
      </w:r>
      <w:r>
        <w:rPr>
          <w:rFonts w:ascii="Times New Roman" w:eastAsia="+mj-ea" w:hAnsi="Times New Roman" w:cs="Times New Roman"/>
          <w:bCs/>
          <w:iCs/>
          <w:color w:val="A5002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Химические открытия средневековья.</w:t>
      </w:r>
    </w:p>
    <w:p w:rsidR="00D166E4" w:rsidRDefault="00D166E4" w:rsidP="00D166E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 Триумф химии в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веках.</w:t>
      </w:r>
      <w:r>
        <w:rPr>
          <w:rFonts w:ascii="Times New Roman" w:eastAsia="+mj-ea" w:hAnsi="Times New Roman" w:cs="Times New Roman"/>
          <w:bCs/>
          <w:iCs/>
          <w:color w:val="A5002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Органические синтезы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веков.</w:t>
      </w:r>
    </w:p>
    <w:p w:rsidR="00D166E4" w:rsidRDefault="00D166E4" w:rsidP="00D166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 Осознание химико-экологических проблем в ХХ веке.</w:t>
      </w:r>
    </w:p>
    <w:p w:rsidR="00D166E4" w:rsidRDefault="00D166E4" w:rsidP="00D166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>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Биогеохимические циклы элементов и веществ. </w:t>
      </w:r>
    </w:p>
    <w:p w:rsidR="00D166E4" w:rsidRDefault="00D166E4" w:rsidP="00D166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Строение атмосферы и её элементный и молекулярный состав.</w:t>
      </w:r>
    </w:p>
    <w:p w:rsidR="00D166E4" w:rsidRDefault="00D166E4" w:rsidP="00D166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Основные источники химического загрязнения атмосферы.</w:t>
      </w:r>
    </w:p>
    <w:p w:rsidR="00D166E4" w:rsidRDefault="00D166E4" w:rsidP="00D166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Экологические проблемы автомобильного транспорта на примере города Москвы.</w:t>
      </w:r>
    </w:p>
    <w:p w:rsidR="00D166E4" w:rsidRDefault="00D166E4" w:rsidP="00D166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Химические спутники Земли и глобальное загрязнение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биогеосферы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6E4" w:rsidRDefault="00D166E4" w:rsidP="00D166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Приоритетные неорганические и органические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токсиканты</w:t>
      </w:r>
      <w:proofErr w:type="spellEnd"/>
      <w:r w:rsidR="00B82E1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82E1E">
        <w:rPr>
          <w:rFonts w:ascii="Times New Roman" w:hAnsi="Times New Roman" w:cs="Times New Roman"/>
          <w:color w:val="000000"/>
          <w:sz w:val="24"/>
          <w:szCs w:val="24"/>
        </w:rPr>
        <w:t>бенз</w:t>
      </w:r>
      <w:proofErr w:type="spellEnd"/>
      <w:r w:rsidR="00B82E1E">
        <w:rPr>
          <w:rFonts w:ascii="Times New Roman" w:hAnsi="Times New Roman" w:cs="Times New Roman"/>
          <w:color w:val="000000"/>
          <w:sz w:val="24"/>
          <w:szCs w:val="24"/>
        </w:rPr>
        <w:t>{a}</w:t>
      </w:r>
      <w:proofErr w:type="spellStart"/>
      <w:r w:rsidR="00B82E1E">
        <w:rPr>
          <w:rFonts w:ascii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="00B82E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2E1E">
        <w:rPr>
          <w:rFonts w:ascii="Times New Roman" w:hAnsi="Times New Roman" w:cs="Times New Roman"/>
          <w:color w:val="000000"/>
          <w:sz w:val="24"/>
          <w:szCs w:val="24"/>
        </w:rPr>
        <w:t>диоксины</w:t>
      </w:r>
      <w:proofErr w:type="spellEnd"/>
      <w:r w:rsidR="00B82E1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атмосфере и их воздействие на человека, а также </w:t>
      </w:r>
      <w:r w:rsidR="00B82E1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животных и растения.</w:t>
      </w:r>
    </w:p>
    <w:p w:rsidR="00D166E4" w:rsidRDefault="00D166E4" w:rsidP="00D166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Современные подходы в предотвращении загрязнения атмосферы. </w:t>
      </w:r>
    </w:p>
    <w:p w:rsidR="00D166E4" w:rsidRDefault="00D166E4" w:rsidP="00D166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Элементный состав и химическая классификация почв.</w:t>
      </w:r>
    </w:p>
    <w:p w:rsidR="00D166E4" w:rsidRDefault="00D166E4" w:rsidP="00D166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Фазовый состав почв.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Кислотно-основная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буферность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-восстановительные процессы. Химическая деградация почв.</w:t>
      </w:r>
    </w:p>
    <w:p w:rsidR="00D166E4" w:rsidRDefault="00D166E4" w:rsidP="00D166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Основные источники загрязнения почв и приоритетные загрязняющие вещества</w:t>
      </w:r>
    </w:p>
    <w:p w:rsidR="00D166E4" w:rsidRDefault="00D166E4" w:rsidP="00D166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Методы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детоксикации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почв, в том числе гуминовыми веществами.</w:t>
      </w:r>
    </w:p>
    <w:p w:rsidR="00D166E4" w:rsidRDefault="00D166E4" w:rsidP="00D16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токсиканты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загрязняющие продукты питания и напитки. Их эффекты на здоровье населения.</w:t>
      </w:r>
    </w:p>
    <w:p w:rsidR="00D166E4" w:rsidRDefault="00D166E4" w:rsidP="00D16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Химические бумеранги и п</w:t>
      </w:r>
      <w:r>
        <w:rPr>
          <w:rFonts w:ascii="Times New Roman" w:hAnsi="Times New Roman" w:cs="Times New Roman"/>
          <w:sz w:val="24"/>
          <w:szCs w:val="24"/>
        </w:rPr>
        <w:t xml:space="preserve">ути предотвращения негативного воздействия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токсикантов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организм человека.</w:t>
      </w:r>
    </w:p>
    <w:p w:rsidR="00D166E4" w:rsidRDefault="00D166E4" w:rsidP="00D166E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Роль воды в происхождении жизни. Гидрологический цикл. Основные органические и неорганические вещества в поверхностных и подземных водах.</w:t>
      </w:r>
    </w:p>
    <w:p w:rsidR="00D166E4" w:rsidRDefault="00D166E4" w:rsidP="00D166E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Основные источники загрязнения водных экосистем: промышленность, транспорт, энергетика, сельское хозяйство и др.</w:t>
      </w:r>
    </w:p>
    <w:p w:rsidR="00C2181D" w:rsidRDefault="00D166E4" w:rsidP="00D166E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2181D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2181D">
        <w:rPr>
          <w:rFonts w:ascii="Times New Roman" w:hAnsi="Times New Roman" w:cs="Times New Roman"/>
          <w:color w:val="000000"/>
          <w:sz w:val="24"/>
          <w:szCs w:val="24"/>
        </w:rPr>
        <w:t>Загрязнение природных вод соединениями азота и фосфора как ключевой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фактор</w:t>
      </w:r>
      <w:r w:rsidR="00C2181D">
        <w:rPr>
          <w:rFonts w:ascii="Times New Roman" w:hAnsi="Times New Roman" w:cs="Times New Roman"/>
          <w:color w:val="000000"/>
          <w:sz w:val="24"/>
          <w:szCs w:val="24"/>
        </w:rPr>
        <w:t xml:space="preserve"> цветения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водоёмов.</w:t>
      </w:r>
      <w:r w:rsidR="00C218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181D">
        <w:rPr>
          <w:rFonts w:ascii="Times New Roman" w:hAnsi="Times New Roman" w:cs="Times New Roman"/>
          <w:color w:val="000000"/>
          <w:sz w:val="24"/>
          <w:szCs w:val="24"/>
        </w:rPr>
        <w:t>Цианотоксины</w:t>
      </w:r>
      <w:proofErr w:type="spellEnd"/>
      <w:r w:rsidR="00C2181D">
        <w:rPr>
          <w:rFonts w:ascii="Times New Roman" w:hAnsi="Times New Roman" w:cs="Times New Roman"/>
          <w:color w:val="000000"/>
          <w:sz w:val="24"/>
          <w:szCs w:val="24"/>
        </w:rPr>
        <w:t xml:space="preserve"> и 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181D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рганические загрязняющие вещества и</w:t>
      </w:r>
      <w:r w:rsidR="00C2181D">
        <w:rPr>
          <w:rFonts w:ascii="Times New Roman" w:hAnsi="Times New Roman" w:cs="Times New Roman"/>
          <w:color w:val="000000"/>
          <w:sz w:val="24"/>
          <w:szCs w:val="24"/>
        </w:rPr>
        <w:t xml:space="preserve"> методы экологической реабилитации водоёмов</w:t>
      </w:r>
    </w:p>
    <w:p w:rsidR="00D166E4" w:rsidRDefault="00C2181D" w:rsidP="00D166E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166E4">
        <w:rPr>
          <w:rFonts w:ascii="Times New Roman" w:hAnsi="Times New Roman" w:cs="Times New Roman"/>
          <w:color w:val="000000"/>
          <w:sz w:val="24"/>
          <w:szCs w:val="24"/>
        </w:rPr>
        <w:t>. Тяжёлые металлы и их производные: формы существования и трансформации в водных экосистемах</w:t>
      </w:r>
      <w:r>
        <w:rPr>
          <w:rFonts w:ascii="Times New Roman" w:hAnsi="Times New Roman" w:cs="Times New Roman"/>
          <w:color w:val="000000"/>
          <w:sz w:val="24"/>
          <w:szCs w:val="24"/>
        </w:rPr>
        <w:t>, их влияние на водные организмы.</w:t>
      </w:r>
    </w:p>
    <w:p w:rsidR="00C2181D" w:rsidRDefault="00C2181D" w:rsidP="00C218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166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Методы </w:t>
      </w:r>
      <w:r w:rsidR="00D166E4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166E4">
        <w:rPr>
          <w:rFonts w:ascii="Times New Roman" w:hAnsi="Times New Roman" w:cs="Times New Roman"/>
          <w:color w:val="000000"/>
          <w:sz w:val="24"/>
          <w:szCs w:val="24"/>
        </w:rPr>
        <w:t xml:space="preserve"> сточных вод: механические, биологические, химические.</w:t>
      </w:r>
      <w:r w:rsidRPr="00C218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Промышленные и бытовые фильтры для очистки питьевой воды.</w:t>
      </w:r>
    </w:p>
    <w:p w:rsidR="00D166E4" w:rsidRDefault="00D166E4" w:rsidP="00D166E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6E4" w:rsidRDefault="00C2181D" w:rsidP="00D166E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22</w:t>
      </w:r>
      <w:r w:rsidR="00D166E4">
        <w:rPr>
          <w:rFonts w:ascii="Times New Roman" w:hAnsi="Times New Roman" w:cs="Times New Roman"/>
          <w:color w:val="000000"/>
          <w:sz w:val="24"/>
          <w:szCs w:val="24"/>
        </w:rPr>
        <w:t xml:space="preserve">. Технологии подготовки питьевой воды: хлорирование, озонирование, </w:t>
      </w:r>
      <w:proofErr w:type="gramStart"/>
      <w:r w:rsidR="00D166E4">
        <w:rPr>
          <w:rFonts w:ascii="Times New Roman" w:hAnsi="Times New Roman" w:cs="Times New Roman"/>
          <w:color w:val="000000"/>
          <w:sz w:val="24"/>
          <w:szCs w:val="24"/>
        </w:rPr>
        <w:t>УФ-облучение</w:t>
      </w:r>
      <w:proofErr w:type="gramEnd"/>
      <w:r w:rsidR="00D166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66E4" w:rsidRDefault="00C2181D" w:rsidP="00D166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166E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Токсикология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экотоксикология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66E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фазы воздействия </w:t>
      </w:r>
      <w:proofErr w:type="spellStart"/>
      <w:r w:rsidR="00D166E4">
        <w:rPr>
          <w:rFonts w:ascii="Times New Roman" w:hAnsi="Times New Roman" w:cs="Times New Roman"/>
          <w:color w:val="000000"/>
          <w:sz w:val="24"/>
          <w:szCs w:val="24"/>
        </w:rPr>
        <w:t>токсикантов</w:t>
      </w:r>
      <w:proofErr w:type="spellEnd"/>
      <w:r w:rsidR="00D166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6E4" w:rsidRDefault="00C2181D" w:rsidP="00D166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166E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proofErr w:type="gramStart"/>
      <w:r w:rsidR="00D166E4">
        <w:rPr>
          <w:rFonts w:ascii="Times New Roman" w:hAnsi="Times New Roman" w:cs="Times New Roman"/>
          <w:color w:val="000000"/>
          <w:sz w:val="24"/>
          <w:szCs w:val="24"/>
        </w:rPr>
        <w:t>Биоаккумуляция</w:t>
      </w:r>
      <w:proofErr w:type="spellEnd"/>
      <w:r w:rsidR="00D166E4">
        <w:rPr>
          <w:rFonts w:ascii="Times New Roman" w:hAnsi="Times New Roman" w:cs="Times New Roman"/>
          <w:color w:val="000000"/>
          <w:sz w:val="24"/>
          <w:szCs w:val="24"/>
        </w:rPr>
        <w:t xml:space="preserve"> органических </w:t>
      </w:r>
      <w:proofErr w:type="spellStart"/>
      <w:r w:rsidR="00D166E4">
        <w:rPr>
          <w:rFonts w:ascii="Times New Roman" w:hAnsi="Times New Roman" w:cs="Times New Roman"/>
          <w:color w:val="000000"/>
          <w:sz w:val="24"/>
          <w:szCs w:val="24"/>
        </w:rPr>
        <w:t>токсикантов</w:t>
      </w:r>
      <w:proofErr w:type="spellEnd"/>
      <w:r w:rsidR="00D166E4">
        <w:rPr>
          <w:rFonts w:ascii="Times New Roman" w:hAnsi="Times New Roman" w:cs="Times New Roman"/>
          <w:color w:val="000000"/>
          <w:sz w:val="24"/>
          <w:szCs w:val="24"/>
        </w:rPr>
        <w:t xml:space="preserve"> в водных трофических цепях (на примере озера Байкал).</w:t>
      </w:r>
      <w:proofErr w:type="gramEnd"/>
    </w:p>
    <w:p w:rsidR="00D166E4" w:rsidRDefault="00B82E1E" w:rsidP="00D166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D166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166E4">
        <w:rPr>
          <w:rFonts w:ascii="Times New Roman" w:hAnsi="Times New Roman" w:cs="Times New Roman"/>
          <w:color w:val="000000"/>
          <w:sz w:val="24"/>
          <w:szCs w:val="24"/>
        </w:rPr>
        <w:t>Биоаккумуляция</w:t>
      </w:r>
      <w:proofErr w:type="spellEnd"/>
      <w:r w:rsidR="00D166E4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D166E4">
        <w:rPr>
          <w:rFonts w:ascii="Times New Roman" w:hAnsi="Times New Roman" w:cs="Times New Roman"/>
          <w:color w:val="000000"/>
          <w:sz w:val="24"/>
          <w:szCs w:val="24"/>
        </w:rPr>
        <w:t>метилртути</w:t>
      </w:r>
      <w:proofErr w:type="spellEnd"/>
      <w:r w:rsidR="00D166E4">
        <w:rPr>
          <w:rFonts w:ascii="Times New Roman" w:hAnsi="Times New Roman" w:cs="Times New Roman"/>
          <w:color w:val="000000"/>
          <w:sz w:val="24"/>
          <w:szCs w:val="24"/>
        </w:rPr>
        <w:t>” в водных пищ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евых цепях и её токсичность для </w:t>
      </w:r>
      <w:r w:rsidR="00D166E4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D166E4" w:rsidRDefault="00B82E1E" w:rsidP="00D166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D166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166E4">
        <w:rPr>
          <w:rFonts w:ascii="Times New Roman" w:hAnsi="Times New Roman" w:cs="Times New Roman"/>
          <w:color w:val="000000"/>
          <w:sz w:val="24"/>
          <w:szCs w:val="24"/>
        </w:rPr>
        <w:t>Экотоксикология</w:t>
      </w:r>
      <w:proofErr w:type="spellEnd"/>
      <w:r w:rsidR="00D166E4">
        <w:rPr>
          <w:rFonts w:ascii="Times New Roman" w:hAnsi="Times New Roman" w:cs="Times New Roman"/>
          <w:color w:val="000000"/>
          <w:sz w:val="24"/>
          <w:szCs w:val="24"/>
        </w:rPr>
        <w:t xml:space="preserve"> оловоорганических соединений («</w:t>
      </w:r>
      <w:proofErr w:type="spellStart"/>
      <w:r w:rsidR="00D166E4">
        <w:rPr>
          <w:rFonts w:ascii="Times New Roman" w:hAnsi="Times New Roman" w:cs="Times New Roman"/>
          <w:color w:val="000000"/>
          <w:sz w:val="24"/>
          <w:szCs w:val="24"/>
        </w:rPr>
        <w:t>импосекс</w:t>
      </w:r>
      <w:proofErr w:type="spellEnd"/>
      <w:r w:rsidR="00D166E4">
        <w:rPr>
          <w:rFonts w:ascii="Times New Roman" w:hAnsi="Times New Roman" w:cs="Times New Roman"/>
          <w:color w:val="000000"/>
          <w:sz w:val="24"/>
          <w:szCs w:val="24"/>
        </w:rPr>
        <w:t xml:space="preserve">» и его причины). </w:t>
      </w:r>
    </w:p>
    <w:p w:rsidR="00595E37" w:rsidRDefault="00B82E1E" w:rsidP="00D166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D166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95E37">
        <w:rPr>
          <w:rFonts w:ascii="Times New Roman" w:hAnsi="Times New Roman" w:cs="Times New Roman"/>
          <w:color w:val="000000"/>
          <w:sz w:val="24"/>
          <w:szCs w:val="24"/>
        </w:rPr>
        <w:t>Химическая безопасность жилищ и офисов.</w:t>
      </w:r>
    </w:p>
    <w:p w:rsidR="00D166E4" w:rsidRDefault="00595E37" w:rsidP="00D166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 w:rsidR="00D166E4">
        <w:rPr>
          <w:rFonts w:ascii="Times New Roman" w:hAnsi="Times New Roman" w:cs="Times New Roman"/>
          <w:color w:val="000000"/>
          <w:sz w:val="24"/>
          <w:szCs w:val="24"/>
        </w:rPr>
        <w:t>Соотношение “доза-реакция”, острые и хронические летальные дозы.</w:t>
      </w:r>
    </w:p>
    <w:p w:rsidR="00D166E4" w:rsidRDefault="00FB4D4B" w:rsidP="00D166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D166E4">
        <w:rPr>
          <w:rFonts w:ascii="Times New Roman" w:hAnsi="Times New Roman" w:cs="Times New Roman"/>
          <w:color w:val="000000"/>
          <w:sz w:val="24"/>
          <w:szCs w:val="24"/>
        </w:rPr>
        <w:t>. Ранжирование токсичности.</w:t>
      </w:r>
    </w:p>
    <w:p w:rsidR="00595E37" w:rsidRDefault="00B82E1E" w:rsidP="00595E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r w:rsidR="00595E37">
        <w:rPr>
          <w:rFonts w:ascii="Times New Roman" w:hAnsi="Times New Roman" w:cs="Times New Roman"/>
          <w:color w:val="000000"/>
          <w:sz w:val="24"/>
          <w:szCs w:val="24"/>
        </w:rPr>
        <w:t>Жизненные циклы. Оценка и управление химическими рисками.</w:t>
      </w:r>
    </w:p>
    <w:p w:rsidR="000618F3" w:rsidRDefault="000618F3"/>
    <w:sectPr w:rsidR="000618F3" w:rsidSect="0006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E4"/>
    <w:rsid w:val="000618F3"/>
    <w:rsid w:val="000E07F3"/>
    <w:rsid w:val="00595E37"/>
    <w:rsid w:val="005C3201"/>
    <w:rsid w:val="006532B7"/>
    <w:rsid w:val="007B5093"/>
    <w:rsid w:val="00B82E1E"/>
    <w:rsid w:val="00C2181D"/>
    <w:rsid w:val="00D166E4"/>
    <w:rsid w:val="00EB2943"/>
    <w:rsid w:val="00F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</dc:creator>
  <cp:lastModifiedBy>ЕЛЕНА АНАТОЛЬЕВНА</cp:lastModifiedBy>
  <cp:revision>2</cp:revision>
  <dcterms:created xsi:type="dcterms:W3CDTF">2016-10-20T10:39:00Z</dcterms:created>
  <dcterms:modified xsi:type="dcterms:W3CDTF">2016-10-20T10:39:00Z</dcterms:modified>
</cp:coreProperties>
</file>