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06" w:rsidRPr="00DC3581" w:rsidRDefault="00456B06" w:rsidP="00456B06">
      <w:pPr>
        <w:pStyle w:val="01"/>
        <w:numPr>
          <w:ilvl w:val="0"/>
          <w:numId w:val="0"/>
        </w:numPr>
        <w:ind w:left="360"/>
      </w:pPr>
      <w:r>
        <w:t>МФК «Управление персоналом инновационных организаций»</w:t>
      </w:r>
    </w:p>
    <w:p w:rsidR="00456B06" w:rsidRDefault="00456B06" w:rsidP="00C80870">
      <w:pPr>
        <w:pStyle w:val="02"/>
        <w:rPr>
          <w:szCs w:val="24"/>
        </w:rPr>
      </w:pPr>
    </w:p>
    <w:p w:rsidR="00C80870" w:rsidRDefault="00C80870" w:rsidP="00C80870">
      <w:pPr>
        <w:pStyle w:val="02"/>
        <w:rPr>
          <w:sz w:val="28"/>
          <w:szCs w:val="24"/>
        </w:rPr>
      </w:pPr>
      <w:r w:rsidRPr="00456B06">
        <w:rPr>
          <w:sz w:val="28"/>
          <w:szCs w:val="24"/>
        </w:rPr>
        <w:t>Вопросы к зачету</w:t>
      </w:r>
    </w:p>
    <w:p w:rsidR="00101ADA" w:rsidRPr="00456B06" w:rsidRDefault="00101ADA" w:rsidP="00C80870">
      <w:pPr>
        <w:pStyle w:val="02"/>
        <w:rPr>
          <w:sz w:val="28"/>
          <w:szCs w:val="24"/>
        </w:rPr>
      </w:pPr>
    </w:p>
    <w:p w:rsidR="00C80870" w:rsidRPr="00F63BB7" w:rsidRDefault="00C80870" w:rsidP="00C80870">
      <w:pPr>
        <w:numPr>
          <w:ilvl w:val="0"/>
          <w:numId w:val="2"/>
        </w:numPr>
        <w:jc w:val="both"/>
      </w:pPr>
      <w:r w:rsidRPr="00F63BB7">
        <w:t>Понятие и структура системы управления персоналом инновационной организации.</w:t>
      </w:r>
    </w:p>
    <w:p w:rsidR="00C80870" w:rsidRPr="00F63BB7" w:rsidRDefault="00C80870" w:rsidP="00C80870">
      <w:pPr>
        <w:numPr>
          <w:ilvl w:val="0"/>
          <w:numId w:val="2"/>
        </w:numPr>
        <w:jc w:val="both"/>
      </w:pPr>
      <w:r w:rsidRPr="00F63BB7">
        <w:t xml:space="preserve">Персонал инновационных организаций как объект управления. Концепции инновационной личности и инновационного поведения. </w:t>
      </w:r>
    </w:p>
    <w:p w:rsidR="00C80870" w:rsidRPr="00F63BB7" w:rsidRDefault="00C80870" w:rsidP="00C80870">
      <w:pPr>
        <w:numPr>
          <w:ilvl w:val="0"/>
          <w:numId w:val="2"/>
        </w:numPr>
        <w:jc w:val="both"/>
      </w:pPr>
      <w:r w:rsidRPr="00F63BB7">
        <w:t>Субъекты управления персоналом инновационных организаций. Лидерство в инновационной сфере. Концепция трансформационного лидерства.</w:t>
      </w:r>
    </w:p>
    <w:p w:rsidR="00C80870" w:rsidRPr="00F63BB7" w:rsidRDefault="00C80870" w:rsidP="00C80870">
      <w:pPr>
        <w:numPr>
          <w:ilvl w:val="0"/>
          <w:numId w:val="2"/>
        </w:numPr>
        <w:jc w:val="both"/>
      </w:pPr>
      <w:r w:rsidRPr="00F63BB7">
        <w:t>Основные направления управления персоналом инновационных организаций.</w:t>
      </w:r>
    </w:p>
    <w:p w:rsidR="00C80870" w:rsidRPr="00F63BB7" w:rsidRDefault="00C80870" w:rsidP="00C80870">
      <w:pPr>
        <w:numPr>
          <w:ilvl w:val="0"/>
          <w:numId w:val="2"/>
        </w:numPr>
        <w:jc w:val="both"/>
      </w:pPr>
      <w:r w:rsidRPr="00F63BB7">
        <w:t>Привлечение персонала в инновационные организации. Методы поиска персонала.</w:t>
      </w:r>
    </w:p>
    <w:p w:rsidR="00C80870" w:rsidRPr="00F63BB7" w:rsidRDefault="00C80870" w:rsidP="00C80870">
      <w:pPr>
        <w:numPr>
          <w:ilvl w:val="0"/>
          <w:numId w:val="2"/>
        </w:numPr>
        <w:jc w:val="both"/>
      </w:pPr>
      <w:r w:rsidRPr="00F63BB7">
        <w:t>Привлечение персонала в инновационные организации. Методы отбора персонала.</w:t>
      </w:r>
    </w:p>
    <w:p w:rsidR="00C80870" w:rsidRPr="00F63BB7" w:rsidRDefault="00C80870" w:rsidP="00C80870">
      <w:pPr>
        <w:numPr>
          <w:ilvl w:val="0"/>
          <w:numId w:val="2"/>
        </w:numPr>
        <w:jc w:val="both"/>
      </w:pPr>
      <w:r w:rsidRPr="00F63BB7">
        <w:t xml:space="preserve">Маркетинг персонала инновационных организаций. Управление брендом работодателя (HR-брендом) в инновационной сфере. </w:t>
      </w:r>
    </w:p>
    <w:p w:rsidR="00C80870" w:rsidRPr="00F63BB7" w:rsidRDefault="00C80870" w:rsidP="00C80870">
      <w:pPr>
        <w:numPr>
          <w:ilvl w:val="0"/>
          <w:numId w:val="2"/>
        </w:numPr>
        <w:jc w:val="both"/>
      </w:pPr>
      <w:r w:rsidRPr="00F63BB7">
        <w:t>Методы адаптации персонала в инновационных организациях.</w:t>
      </w:r>
    </w:p>
    <w:p w:rsidR="00C80870" w:rsidRPr="00F63BB7" w:rsidRDefault="00C80870" w:rsidP="00C80870">
      <w:pPr>
        <w:numPr>
          <w:ilvl w:val="0"/>
          <w:numId w:val="2"/>
        </w:numPr>
        <w:jc w:val="both"/>
      </w:pPr>
      <w:r w:rsidRPr="00F63BB7">
        <w:t xml:space="preserve">Понятие, виды и методы мотивации персонала инновационных организаций. </w:t>
      </w:r>
    </w:p>
    <w:p w:rsidR="00C80870" w:rsidRPr="00F63BB7" w:rsidRDefault="00C80870" w:rsidP="00C80870">
      <w:pPr>
        <w:numPr>
          <w:ilvl w:val="0"/>
          <w:numId w:val="2"/>
        </w:numPr>
        <w:jc w:val="both"/>
      </w:pPr>
      <w:r w:rsidRPr="00F63BB7">
        <w:t xml:space="preserve">Факторы мотивации инновационного поведения персонала. </w:t>
      </w:r>
    </w:p>
    <w:p w:rsidR="00C80870" w:rsidRPr="00F63BB7" w:rsidRDefault="00C80870" w:rsidP="00C80870">
      <w:pPr>
        <w:numPr>
          <w:ilvl w:val="0"/>
          <w:numId w:val="2"/>
        </w:numPr>
        <w:jc w:val="both"/>
      </w:pPr>
      <w:r w:rsidRPr="00F63BB7">
        <w:t>Компенсационный пакет работников инновационных организаций. Структура компенсационного пакета.</w:t>
      </w:r>
    </w:p>
    <w:p w:rsidR="00C80870" w:rsidRPr="00F63BB7" w:rsidRDefault="00C80870" w:rsidP="00C80870">
      <w:pPr>
        <w:numPr>
          <w:ilvl w:val="0"/>
          <w:numId w:val="2"/>
        </w:numPr>
        <w:jc w:val="both"/>
      </w:pPr>
      <w:r w:rsidRPr="00F63BB7">
        <w:t>Методы оценки персонала инновационных организаций.</w:t>
      </w:r>
    </w:p>
    <w:p w:rsidR="00C80870" w:rsidRPr="00F63BB7" w:rsidRDefault="00C80870" w:rsidP="00C80870">
      <w:pPr>
        <w:numPr>
          <w:ilvl w:val="0"/>
          <w:numId w:val="2"/>
        </w:numPr>
        <w:jc w:val="both"/>
      </w:pPr>
      <w:r w:rsidRPr="00F63BB7">
        <w:t>Психодиагностика творческого и инновационного потенциала сотрудников инновационных организаций.</w:t>
      </w:r>
    </w:p>
    <w:p w:rsidR="00C80870" w:rsidRDefault="00C80870" w:rsidP="00C80870">
      <w:pPr>
        <w:numPr>
          <w:ilvl w:val="0"/>
          <w:numId w:val="2"/>
        </w:numPr>
        <w:jc w:val="both"/>
      </w:pPr>
      <w:proofErr w:type="spellStart"/>
      <w:r w:rsidRPr="00F63BB7">
        <w:t>Геймификация</w:t>
      </w:r>
      <w:proofErr w:type="spellEnd"/>
      <w:r w:rsidRPr="00F63BB7">
        <w:t xml:space="preserve"> как технология управления персоналом инновационных организаций.</w:t>
      </w:r>
    </w:p>
    <w:p w:rsidR="00C80870" w:rsidRPr="00BE39E9" w:rsidRDefault="00C80870" w:rsidP="00C80870">
      <w:pPr>
        <w:numPr>
          <w:ilvl w:val="0"/>
          <w:numId w:val="2"/>
        </w:numPr>
        <w:jc w:val="both"/>
      </w:pPr>
      <w:r w:rsidRPr="00BE39E9">
        <w:t>Понятия организационной и корпоративной культуры. Функции управления организационной культурой.</w:t>
      </w:r>
    </w:p>
    <w:p w:rsidR="00C80870" w:rsidRPr="00BE39E9" w:rsidRDefault="00C80870" w:rsidP="00C80870">
      <w:pPr>
        <w:numPr>
          <w:ilvl w:val="0"/>
          <w:numId w:val="2"/>
        </w:numPr>
        <w:jc w:val="both"/>
      </w:pPr>
      <w:r w:rsidRPr="00BE39E9">
        <w:t>Структура организационной культуры как области научного знания и как практики управления.</w:t>
      </w:r>
    </w:p>
    <w:p w:rsidR="00C80870" w:rsidRPr="00BE39E9" w:rsidRDefault="00C80870" w:rsidP="00C80870">
      <w:pPr>
        <w:numPr>
          <w:ilvl w:val="0"/>
          <w:numId w:val="2"/>
        </w:numPr>
        <w:jc w:val="both"/>
      </w:pPr>
      <w:r w:rsidRPr="00BE39E9">
        <w:t>Концепция диагностики организационной культуры в концепции Э. Шейна.</w:t>
      </w:r>
    </w:p>
    <w:p w:rsidR="00C80870" w:rsidRPr="00BE39E9" w:rsidRDefault="00C80870" w:rsidP="00C80870">
      <w:pPr>
        <w:numPr>
          <w:ilvl w:val="0"/>
          <w:numId w:val="2"/>
        </w:numPr>
        <w:jc w:val="both"/>
      </w:pPr>
      <w:r w:rsidRPr="00BE39E9">
        <w:t>Эмпирические методы диагностики организационной культуры.</w:t>
      </w:r>
    </w:p>
    <w:p w:rsidR="00C80870" w:rsidRPr="00BE39E9" w:rsidRDefault="00C80870" w:rsidP="00C80870">
      <w:pPr>
        <w:numPr>
          <w:ilvl w:val="0"/>
          <w:numId w:val="2"/>
        </w:numPr>
        <w:jc w:val="both"/>
      </w:pPr>
      <w:r w:rsidRPr="00BE39E9">
        <w:t>Практика применения опросных методов для диагностики организационной культуры. Анализ методик ОКАИ (OCAI) и «Якоря карьеры».</w:t>
      </w:r>
    </w:p>
    <w:p w:rsidR="00C80870" w:rsidRPr="00BE39E9" w:rsidRDefault="00C80870" w:rsidP="00C80870">
      <w:pPr>
        <w:numPr>
          <w:ilvl w:val="0"/>
          <w:numId w:val="2"/>
        </w:numPr>
        <w:jc w:val="both"/>
      </w:pPr>
      <w:r w:rsidRPr="00BE39E9">
        <w:t>Типичные ошибки и проблемы диагностики организационной культуры.</w:t>
      </w:r>
    </w:p>
    <w:p w:rsidR="00C80870" w:rsidRPr="00BE39E9" w:rsidRDefault="00C80870" w:rsidP="00C80870">
      <w:pPr>
        <w:numPr>
          <w:ilvl w:val="0"/>
          <w:numId w:val="2"/>
        </w:numPr>
        <w:jc w:val="both"/>
      </w:pPr>
      <w:r w:rsidRPr="00BE39E9">
        <w:t>Основные характеристики инновационной организационной культуры. Цели и задачи формирования инновационной организационной культуры.</w:t>
      </w:r>
    </w:p>
    <w:p w:rsidR="00C80870" w:rsidRPr="00BE39E9" w:rsidRDefault="00C80870" w:rsidP="00C80870">
      <w:pPr>
        <w:numPr>
          <w:ilvl w:val="0"/>
          <w:numId w:val="2"/>
        </w:numPr>
        <w:jc w:val="both"/>
      </w:pPr>
      <w:proofErr w:type="spellStart"/>
      <w:r w:rsidRPr="00BE39E9">
        <w:t>Аксиологический</w:t>
      </w:r>
      <w:proofErr w:type="spellEnd"/>
      <w:r w:rsidRPr="00BE39E9">
        <w:t>, системный, субъектный, проектный подходы к формированию инновационной организационной культуры.</w:t>
      </w:r>
    </w:p>
    <w:p w:rsidR="00C80870" w:rsidRPr="00BE39E9" w:rsidRDefault="00C80870" w:rsidP="00C80870">
      <w:pPr>
        <w:numPr>
          <w:ilvl w:val="0"/>
          <w:numId w:val="2"/>
        </w:numPr>
        <w:jc w:val="both"/>
      </w:pPr>
      <w:r w:rsidRPr="00BE39E9">
        <w:t>Стратегии и модели формирования инновационной организационной культуры.</w:t>
      </w:r>
    </w:p>
    <w:p w:rsidR="00C80870" w:rsidRPr="00BE39E9" w:rsidRDefault="00C80870" w:rsidP="00C80870">
      <w:pPr>
        <w:numPr>
          <w:ilvl w:val="0"/>
          <w:numId w:val="2"/>
        </w:numPr>
        <w:jc w:val="both"/>
      </w:pPr>
      <w:r w:rsidRPr="00BE39E9">
        <w:t>Формирование обучающейся организации как база формирования инновационной организационной культуры.</w:t>
      </w:r>
    </w:p>
    <w:p w:rsidR="00C80870" w:rsidRPr="00BE39E9" w:rsidRDefault="00C80870" w:rsidP="00C80870">
      <w:pPr>
        <w:numPr>
          <w:ilvl w:val="0"/>
          <w:numId w:val="2"/>
        </w:numPr>
        <w:jc w:val="both"/>
      </w:pPr>
      <w:r w:rsidRPr="00BE39E9">
        <w:t xml:space="preserve">11 признаков обучающейся организации (Майкл </w:t>
      </w:r>
      <w:proofErr w:type="spellStart"/>
      <w:r w:rsidRPr="00BE39E9">
        <w:t>Педлер</w:t>
      </w:r>
      <w:proofErr w:type="spellEnd"/>
      <w:r w:rsidRPr="00BE39E9">
        <w:t>). Концепция обучения на протяжении всей жизни («</w:t>
      </w:r>
      <w:proofErr w:type="spellStart"/>
      <w:r w:rsidRPr="00BE39E9">
        <w:t>Life-long</w:t>
      </w:r>
      <w:proofErr w:type="spellEnd"/>
      <w:r w:rsidRPr="00BE39E9">
        <w:t xml:space="preserve"> </w:t>
      </w:r>
      <w:proofErr w:type="spellStart"/>
      <w:r w:rsidRPr="00BE39E9">
        <w:t>learning</w:t>
      </w:r>
      <w:proofErr w:type="spellEnd"/>
      <w:r w:rsidRPr="00BE39E9">
        <w:t>»).</w:t>
      </w:r>
    </w:p>
    <w:p w:rsidR="00C80870" w:rsidRPr="00BE39E9" w:rsidRDefault="00C80870" w:rsidP="00C80870">
      <w:pPr>
        <w:numPr>
          <w:ilvl w:val="0"/>
          <w:numId w:val="2"/>
        </w:numPr>
        <w:jc w:val="both"/>
      </w:pPr>
      <w:r w:rsidRPr="00BE39E9">
        <w:t>Модель бирюзовой организации как инновационная технология управления организационной культурой.</w:t>
      </w:r>
    </w:p>
    <w:p w:rsidR="00C80870" w:rsidRPr="00BE39E9" w:rsidRDefault="00C80870" w:rsidP="00C80870">
      <w:pPr>
        <w:numPr>
          <w:ilvl w:val="0"/>
          <w:numId w:val="2"/>
        </w:numPr>
        <w:jc w:val="both"/>
      </w:pPr>
      <w:r w:rsidRPr="00BE39E9">
        <w:t xml:space="preserve">Теоретическая концепция интегральной спиральной динамики (К. </w:t>
      </w:r>
      <w:proofErr w:type="spellStart"/>
      <w:r w:rsidRPr="00BE39E9">
        <w:t>Грэйвз</w:t>
      </w:r>
      <w:proofErr w:type="spellEnd"/>
      <w:r w:rsidRPr="00BE39E9">
        <w:t xml:space="preserve">, Д. Бек, К. </w:t>
      </w:r>
      <w:proofErr w:type="spellStart"/>
      <w:r w:rsidRPr="00BE39E9">
        <w:t>Уилбер</w:t>
      </w:r>
      <w:proofErr w:type="spellEnd"/>
      <w:r w:rsidRPr="00BE39E9">
        <w:t>).</w:t>
      </w:r>
    </w:p>
    <w:p w:rsidR="00C80870" w:rsidRPr="00BE39E9" w:rsidRDefault="00C80870" w:rsidP="00C80870">
      <w:pPr>
        <w:numPr>
          <w:ilvl w:val="0"/>
          <w:numId w:val="2"/>
        </w:numPr>
        <w:jc w:val="both"/>
      </w:pPr>
      <w:r w:rsidRPr="00BE39E9">
        <w:t>Роль лидеров в управлении инновационной организационной культурой.</w:t>
      </w:r>
      <w:r w:rsidR="00456B06">
        <w:t xml:space="preserve"> </w:t>
      </w:r>
      <w:r w:rsidRPr="00BE39E9">
        <w:t xml:space="preserve">Современные типологии лидеров. Лидерские роли. Новаторы и </w:t>
      </w:r>
      <w:proofErr w:type="spellStart"/>
      <w:r w:rsidRPr="00BE39E9">
        <w:t>инноваторы</w:t>
      </w:r>
      <w:proofErr w:type="spellEnd"/>
      <w:r w:rsidRPr="00BE39E9">
        <w:t>.</w:t>
      </w:r>
    </w:p>
    <w:p w:rsidR="00C80870" w:rsidRPr="00BE39E9" w:rsidRDefault="00C80870" w:rsidP="00C80870">
      <w:pPr>
        <w:numPr>
          <w:ilvl w:val="0"/>
          <w:numId w:val="2"/>
        </w:numPr>
        <w:jc w:val="both"/>
      </w:pPr>
      <w:r w:rsidRPr="00BE39E9">
        <w:t>Направления управления инновационной активностью персонала.</w:t>
      </w:r>
    </w:p>
    <w:p w:rsidR="00FB578C" w:rsidRDefault="00C80870" w:rsidP="00456B06">
      <w:pPr>
        <w:numPr>
          <w:ilvl w:val="0"/>
          <w:numId w:val="2"/>
        </w:numPr>
        <w:jc w:val="both"/>
      </w:pPr>
      <w:r w:rsidRPr="00BE39E9">
        <w:t>HR-аналитика и консультирование по проблемам управления инновационной организационной культурой.</w:t>
      </w:r>
    </w:p>
    <w:sectPr w:rsidR="00FB578C" w:rsidSect="0030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34F"/>
    <w:multiLevelType w:val="hybridMultilevel"/>
    <w:tmpl w:val="0E8A160E"/>
    <w:lvl w:ilvl="0" w:tplc="66706E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CA226A0"/>
    <w:multiLevelType w:val="hybridMultilevel"/>
    <w:tmpl w:val="55B8C9E4"/>
    <w:lvl w:ilvl="0" w:tplc="E49847BC">
      <w:start w:val="1"/>
      <w:numFmt w:val="decimal"/>
      <w:pStyle w:val="01"/>
      <w:lvlText w:val="%1."/>
      <w:lvlJc w:val="left"/>
      <w:pPr>
        <w:ind w:left="360" w:hanging="360"/>
      </w:pPr>
    </w:lvl>
    <w:lvl w:ilvl="1" w:tplc="71706F46">
      <w:numFmt w:val="none"/>
      <w:pStyle w:val="02"/>
      <w:lvlText w:val=""/>
      <w:lvlJc w:val="left"/>
      <w:pPr>
        <w:tabs>
          <w:tab w:val="num" w:pos="360"/>
        </w:tabs>
      </w:pPr>
    </w:lvl>
    <w:lvl w:ilvl="2" w:tplc="3AD41F4E">
      <w:numFmt w:val="none"/>
      <w:lvlText w:val=""/>
      <w:lvlJc w:val="left"/>
      <w:pPr>
        <w:tabs>
          <w:tab w:val="num" w:pos="360"/>
        </w:tabs>
      </w:pPr>
    </w:lvl>
    <w:lvl w:ilvl="3" w:tplc="34422E34">
      <w:numFmt w:val="none"/>
      <w:lvlText w:val=""/>
      <w:lvlJc w:val="left"/>
      <w:pPr>
        <w:tabs>
          <w:tab w:val="num" w:pos="360"/>
        </w:tabs>
      </w:pPr>
    </w:lvl>
    <w:lvl w:ilvl="4" w:tplc="DF64B7AE">
      <w:numFmt w:val="none"/>
      <w:lvlText w:val=""/>
      <w:lvlJc w:val="left"/>
      <w:pPr>
        <w:tabs>
          <w:tab w:val="num" w:pos="360"/>
        </w:tabs>
      </w:pPr>
    </w:lvl>
    <w:lvl w:ilvl="5" w:tplc="02886814">
      <w:numFmt w:val="none"/>
      <w:lvlText w:val=""/>
      <w:lvlJc w:val="left"/>
      <w:pPr>
        <w:tabs>
          <w:tab w:val="num" w:pos="360"/>
        </w:tabs>
      </w:pPr>
    </w:lvl>
    <w:lvl w:ilvl="6" w:tplc="5F70B236">
      <w:numFmt w:val="none"/>
      <w:lvlText w:val=""/>
      <w:lvlJc w:val="left"/>
      <w:pPr>
        <w:tabs>
          <w:tab w:val="num" w:pos="360"/>
        </w:tabs>
      </w:pPr>
    </w:lvl>
    <w:lvl w:ilvl="7" w:tplc="3CB44A78">
      <w:numFmt w:val="none"/>
      <w:lvlText w:val=""/>
      <w:lvlJc w:val="left"/>
      <w:pPr>
        <w:tabs>
          <w:tab w:val="num" w:pos="360"/>
        </w:tabs>
      </w:pPr>
    </w:lvl>
    <w:lvl w:ilvl="8" w:tplc="55B0970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0870"/>
    <w:rsid w:val="000E4593"/>
    <w:rsid w:val="00101ADA"/>
    <w:rsid w:val="00306F6A"/>
    <w:rsid w:val="003F6325"/>
    <w:rsid w:val="00456B06"/>
    <w:rsid w:val="00545B4F"/>
    <w:rsid w:val="00C80870"/>
    <w:rsid w:val="00FD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Заголовок 01"/>
    <w:basedOn w:val="a"/>
    <w:qFormat/>
    <w:rsid w:val="00C80870"/>
    <w:pPr>
      <w:keepNext/>
      <w:numPr>
        <w:numId w:val="1"/>
      </w:numPr>
      <w:ind w:right="-2"/>
      <w:outlineLvl w:val="0"/>
    </w:pPr>
    <w:rPr>
      <w:b/>
      <w:bCs/>
      <w:sz w:val="28"/>
      <w:szCs w:val="28"/>
    </w:rPr>
  </w:style>
  <w:style w:type="paragraph" w:customStyle="1" w:styleId="02">
    <w:name w:val="Заголовок 02"/>
    <w:basedOn w:val="01"/>
    <w:link w:val="020"/>
    <w:qFormat/>
    <w:rsid w:val="00C80870"/>
    <w:pPr>
      <w:numPr>
        <w:ilvl w:val="1"/>
      </w:numPr>
    </w:pPr>
    <w:rPr>
      <w:sz w:val="24"/>
    </w:rPr>
  </w:style>
  <w:style w:type="character" w:customStyle="1" w:styleId="020">
    <w:name w:val="Заголовок 02 Знак"/>
    <w:basedOn w:val="a0"/>
    <w:link w:val="02"/>
    <w:rsid w:val="00C8087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Batovrinaev</dc:creator>
  <cp:lastModifiedBy>Ivanovana</cp:lastModifiedBy>
  <cp:revision>3</cp:revision>
  <dcterms:created xsi:type="dcterms:W3CDTF">2023-12-20T12:55:00Z</dcterms:created>
  <dcterms:modified xsi:type="dcterms:W3CDTF">2023-12-25T11:11:00Z</dcterms:modified>
</cp:coreProperties>
</file>